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CF6A" w14:textId="77777777" w:rsidR="009C3D8E" w:rsidRDefault="009C3D8E">
      <w:pPr>
        <w:ind w:left="2160" w:firstLine="720"/>
        <w:rPr>
          <w:b/>
          <w:sz w:val="28"/>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72A8C" w14:paraId="0B6C1B31" w14:textId="77777777">
        <w:tc>
          <w:tcPr>
            <w:tcW w:w="10800" w:type="dxa"/>
          </w:tcPr>
          <w:p w14:paraId="18D701C8" w14:textId="77777777" w:rsidR="009C3D8E" w:rsidRDefault="009C3D8E" w:rsidP="00272A8C">
            <w:pPr>
              <w:jc w:val="center"/>
            </w:pPr>
            <w:r>
              <w:rPr>
                <w:b/>
                <w:sz w:val="28"/>
              </w:rPr>
              <w:t>Contra Costa College</w:t>
            </w:r>
          </w:p>
        </w:tc>
      </w:tr>
    </w:tbl>
    <w:p w14:paraId="4D5BEFDB" w14:textId="77777777" w:rsidR="00272A8C" w:rsidRDefault="00272A8C" w:rsidP="00272A8C">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72A8C" w14:paraId="30497A22" w14:textId="77777777">
        <w:tc>
          <w:tcPr>
            <w:tcW w:w="10800" w:type="dxa"/>
          </w:tcPr>
          <w:p w14:paraId="5B0D8238" w14:textId="77777777" w:rsidR="00272A8C" w:rsidRPr="00D8025E" w:rsidRDefault="00272A8C" w:rsidP="00272A8C">
            <w:pPr>
              <w:jc w:val="center"/>
              <w:rPr>
                <w:sz w:val="24"/>
                <w:szCs w:val="24"/>
              </w:rPr>
            </w:pPr>
            <w:r w:rsidRPr="00D8025E">
              <w:rPr>
                <w:b/>
                <w:sz w:val="24"/>
                <w:szCs w:val="24"/>
              </w:rPr>
              <w:t>Course Outline</w:t>
            </w:r>
          </w:p>
        </w:tc>
      </w:tr>
    </w:tbl>
    <w:p w14:paraId="0DDF3163" w14:textId="77777777" w:rsidR="00272A8C" w:rsidRDefault="00272A8C" w:rsidP="00272A8C">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272A8C" w14:paraId="792C78D9" w14:textId="77777777">
        <w:trPr>
          <w:trHeight w:val="174"/>
        </w:trPr>
        <w:tc>
          <w:tcPr>
            <w:tcW w:w="2700" w:type="dxa"/>
          </w:tcPr>
          <w:p w14:paraId="46765DEF" w14:textId="77777777" w:rsidR="00272A8C" w:rsidRDefault="00272A8C" w:rsidP="00272A8C">
            <w:pPr>
              <w:jc w:val="right"/>
              <w:rPr>
                <w:b/>
              </w:rPr>
            </w:pPr>
            <w:r>
              <w:rPr>
                <w:b/>
              </w:rPr>
              <w:t>Course Number</w:t>
            </w:r>
          </w:p>
        </w:tc>
        <w:tc>
          <w:tcPr>
            <w:tcW w:w="4230" w:type="dxa"/>
            <w:tcBorders>
              <w:bottom w:val="single" w:sz="6" w:space="0" w:color="000000"/>
            </w:tcBorders>
          </w:tcPr>
          <w:p w14:paraId="45FE71CA" w14:textId="77777777" w:rsidR="00272A8C" w:rsidRDefault="001F6CD1" w:rsidP="00272A8C">
            <w:r>
              <w:t>Speech 122</w:t>
            </w:r>
          </w:p>
        </w:tc>
        <w:tc>
          <w:tcPr>
            <w:tcW w:w="2790" w:type="dxa"/>
            <w:tcBorders>
              <w:right w:val="single" w:sz="6" w:space="0" w:color="000000"/>
            </w:tcBorders>
          </w:tcPr>
          <w:p w14:paraId="4D6035AA" w14:textId="77777777" w:rsidR="00272A8C" w:rsidRDefault="00272A8C" w:rsidP="00272A8C">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7EF78815" w14:textId="77777777" w:rsidR="00272A8C" w:rsidRDefault="00272A8C" w:rsidP="00272A8C">
            <w:r>
              <w:t>18</w:t>
            </w:r>
          </w:p>
        </w:tc>
      </w:tr>
      <w:tr w:rsidR="00272A8C" w14:paraId="199DA8F8" w14:textId="77777777">
        <w:trPr>
          <w:trHeight w:val="138"/>
        </w:trPr>
        <w:tc>
          <w:tcPr>
            <w:tcW w:w="2700" w:type="dxa"/>
          </w:tcPr>
          <w:p w14:paraId="3A251A56" w14:textId="77777777" w:rsidR="00272A8C" w:rsidRDefault="00272A8C" w:rsidP="00272A8C">
            <w:pPr>
              <w:jc w:val="right"/>
              <w:rPr>
                <w:b/>
              </w:rPr>
            </w:pPr>
            <w:r>
              <w:rPr>
                <w:b/>
              </w:rPr>
              <w:t>Course Title</w:t>
            </w:r>
          </w:p>
        </w:tc>
        <w:tc>
          <w:tcPr>
            <w:tcW w:w="4230" w:type="dxa"/>
            <w:tcBorders>
              <w:top w:val="single" w:sz="6" w:space="0" w:color="000000"/>
            </w:tcBorders>
          </w:tcPr>
          <w:p w14:paraId="3C7038AC" w14:textId="77777777" w:rsidR="00272A8C" w:rsidRDefault="00272A8C" w:rsidP="00272A8C">
            <w:r>
              <w:t xml:space="preserve">          </w:t>
            </w:r>
            <w:r w:rsidR="001F6CD1">
              <w:t>Intercultural Communication</w:t>
            </w:r>
            <w:r>
              <w:t xml:space="preserve">        </w:t>
            </w:r>
          </w:p>
        </w:tc>
        <w:tc>
          <w:tcPr>
            <w:tcW w:w="2790" w:type="dxa"/>
            <w:tcBorders>
              <w:right w:val="single" w:sz="6" w:space="0" w:color="000000"/>
            </w:tcBorders>
          </w:tcPr>
          <w:p w14:paraId="383AF9BF" w14:textId="77777777" w:rsidR="00272A8C" w:rsidRDefault="00272A8C" w:rsidP="00272A8C">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14:paraId="498BF75E" w14:textId="77777777" w:rsidR="00272A8C" w:rsidRDefault="001F6CD1" w:rsidP="00272A8C">
            <w:r>
              <w:t>54</w:t>
            </w:r>
          </w:p>
        </w:tc>
      </w:tr>
      <w:tr w:rsidR="00272A8C" w14:paraId="3011FEC1" w14:textId="77777777">
        <w:tc>
          <w:tcPr>
            <w:tcW w:w="2700" w:type="dxa"/>
          </w:tcPr>
          <w:p w14:paraId="5067E113" w14:textId="77777777" w:rsidR="00272A8C" w:rsidRDefault="00272A8C" w:rsidP="00272A8C">
            <w:pPr>
              <w:jc w:val="right"/>
              <w:rPr>
                <w:b/>
              </w:rPr>
            </w:pPr>
            <w:r>
              <w:rPr>
                <w:b/>
              </w:rPr>
              <w:t>Prerequisite</w:t>
            </w:r>
          </w:p>
        </w:tc>
        <w:tc>
          <w:tcPr>
            <w:tcW w:w="4230" w:type="dxa"/>
            <w:tcBorders>
              <w:top w:val="single" w:sz="6" w:space="0" w:color="000000"/>
              <w:bottom w:val="single" w:sz="4" w:space="0" w:color="auto"/>
            </w:tcBorders>
          </w:tcPr>
          <w:p w14:paraId="3C326B79" w14:textId="77777777" w:rsidR="00272A8C" w:rsidRDefault="001F6CD1" w:rsidP="00272A8C">
            <w:r>
              <w:t>n/a</w:t>
            </w:r>
          </w:p>
        </w:tc>
        <w:tc>
          <w:tcPr>
            <w:tcW w:w="2790" w:type="dxa"/>
            <w:tcBorders>
              <w:right w:val="single" w:sz="6" w:space="0" w:color="000000"/>
            </w:tcBorders>
          </w:tcPr>
          <w:p w14:paraId="7551C510" w14:textId="77777777" w:rsidR="00272A8C" w:rsidRDefault="00272A8C" w:rsidP="00272A8C">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14:paraId="5D01FB49" w14:textId="77777777" w:rsidR="00272A8C" w:rsidRDefault="00272A8C" w:rsidP="00272A8C"/>
        </w:tc>
      </w:tr>
      <w:tr w:rsidR="00272A8C" w14:paraId="466A3071" w14:textId="77777777">
        <w:tc>
          <w:tcPr>
            <w:tcW w:w="2700" w:type="dxa"/>
          </w:tcPr>
          <w:p w14:paraId="3D6706C8" w14:textId="77777777" w:rsidR="00272A8C" w:rsidRDefault="00272A8C" w:rsidP="00272A8C">
            <w:pPr>
              <w:jc w:val="right"/>
              <w:rPr>
                <w:b/>
              </w:rPr>
            </w:pPr>
            <w:r>
              <w:rPr>
                <w:b/>
              </w:rPr>
              <w:t xml:space="preserve">Challenge Policy                    </w:t>
            </w:r>
          </w:p>
        </w:tc>
        <w:tc>
          <w:tcPr>
            <w:tcW w:w="4230" w:type="dxa"/>
            <w:tcBorders>
              <w:bottom w:val="single" w:sz="6" w:space="0" w:color="000000"/>
            </w:tcBorders>
          </w:tcPr>
          <w:p w14:paraId="347C0A3D" w14:textId="77777777" w:rsidR="00272A8C" w:rsidRDefault="001F6CD1" w:rsidP="00272A8C">
            <w:r>
              <w:t>n/a</w:t>
            </w:r>
          </w:p>
        </w:tc>
        <w:tc>
          <w:tcPr>
            <w:tcW w:w="2790" w:type="dxa"/>
            <w:tcBorders>
              <w:right w:val="single" w:sz="6" w:space="0" w:color="000000"/>
            </w:tcBorders>
          </w:tcPr>
          <w:p w14:paraId="15A18900" w14:textId="77777777" w:rsidR="00272A8C" w:rsidRDefault="00272A8C" w:rsidP="00272A8C">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7111795F" w14:textId="77777777" w:rsidR="00272A8C" w:rsidRDefault="00272A8C" w:rsidP="00272A8C"/>
        </w:tc>
      </w:tr>
      <w:tr w:rsidR="00272A8C" w14:paraId="66947088" w14:textId="77777777">
        <w:tc>
          <w:tcPr>
            <w:tcW w:w="2700" w:type="dxa"/>
          </w:tcPr>
          <w:p w14:paraId="72D12D7F" w14:textId="77777777" w:rsidR="00272A8C" w:rsidRPr="005E361B" w:rsidRDefault="00272A8C" w:rsidP="00272A8C">
            <w:pPr>
              <w:jc w:val="right"/>
              <w:rPr>
                <w:b/>
              </w:rPr>
            </w:pPr>
            <w:r>
              <w:rPr>
                <w:b/>
              </w:rPr>
              <w:t>Co-requisite</w:t>
            </w:r>
          </w:p>
        </w:tc>
        <w:tc>
          <w:tcPr>
            <w:tcW w:w="4230" w:type="dxa"/>
            <w:tcBorders>
              <w:top w:val="single" w:sz="6" w:space="0" w:color="000000"/>
              <w:bottom w:val="single" w:sz="6" w:space="0" w:color="000000"/>
            </w:tcBorders>
          </w:tcPr>
          <w:p w14:paraId="5DCB6828" w14:textId="77777777" w:rsidR="00272A8C" w:rsidRDefault="00272A8C" w:rsidP="00272A8C"/>
        </w:tc>
        <w:tc>
          <w:tcPr>
            <w:tcW w:w="2790" w:type="dxa"/>
            <w:tcBorders>
              <w:right w:val="single" w:sz="4" w:space="0" w:color="auto"/>
            </w:tcBorders>
          </w:tcPr>
          <w:p w14:paraId="5F67ACA8" w14:textId="77777777" w:rsidR="00272A8C" w:rsidRDefault="00272A8C" w:rsidP="00272A8C">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275798FA" w14:textId="77777777" w:rsidR="00272A8C" w:rsidRDefault="001F6CD1" w:rsidP="00272A8C">
            <w:r>
              <w:t>3.0</w:t>
            </w:r>
          </w:p>
        </w:tc>
      </w:tr>
      <w:tr w:rsidR="00272A8C" w14:paraId="24786D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67ADF6B5" w14:textId="77777777" w:rsidR="00272A8C" w:rsidRDefault="00272A8C" w:rsidP="00272A8C">
            <w:pPr>
              <w:jc w:val="right"/>
            </w:pPr>
            <w:r>
              <w:rPr>
                <w:b/>
              </w:rPr>
              <w:t xml:space="preserve">Challenge Policy                    </w:t>
            </w:r>
          </w:p>
        </w:tc>
        <w:tc>
          <w:tcPr>
            <w:tcW w:w="4230" w:type="dxa"/>
            <w:tcBorders>
              <w:top w:val="single" w:sz="6" w:space="0" w:color="000000"/>
              <w:left w:val="nil"/>
              <w:bottom w:val="single" w:sz="4" w:space="0" w:color="auto"/>
              <w:right w:val="nil"/>
            </w:tcBorders>
          </w:tcPr>
          <w:p w14:paraId="17DE6DC6" w14:textId="77777777" w:rsidR="00272A8C" w:rsidRDefault="00272A8C" w:rsidP="00272A8C"/>
        </w:tc>
        <w:tc>
          <w:tcPr>
            <w:tcW w:w="2790" w:type="dxa"/>
            <w:tcBorders>
              <w:top w:val="nil"/>
              <w:left w:val="nil"/>
              <w:bottom w:val="nil"/>
              <w:right w:val="nil"/>
            </w:tcBorders>
          </w:tcPr>
          <w:p w14:paraId="4B260D9C" w14:textId="77777777" w:rsidR="00272A8C" w:rsidRDefault="00272A8C" w:rsidP="00272A8C">
            <w:pPr>
              <w:jc w:val="right"/>
            </w:pPr>
          </w:p>
        </w:tc>
        <w:tc>
          <w:tcPr>
            <w:tcW w:w="1080" w:type="dxa"/>
            <w:tcBorders>
              <w:top w:val="single" w:sz="4" w:space="0" w:color="auto"/>
              <w:left w:val="nil"/>
              <w:bottom w:val="nil"/>
              <w:right w:val="nil"/>
            </w:tcBorders>
          </w:tcPr>
          <w:p w14:paraId="0DE4FADB" w14:textId="77777777" w:rsidR="00272A8C" w:rsidRDefault="00272A8C" w:rsidP="00272A8C"/>
        </w:tc>
      </w:tr>
      <w:tr w:rsidR="00272A8C" w14:paraId="19AB43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3B10FF04" w14:textId="77777777" w:rsidR="00272A8C" w:rsidRDefault="00272A8C" w:rsidP="00272A8C">
            <w:pPr>
              <w:jc w:val="right"/>
              <w:rPr>
                <w:b/>
              </w:rPr>
            </w:pPr>
            <w:r>
              <w:rPr>
                <w:b/>
              </w:rPr>
              <w:t>Advisory</w:t>
            </w:r>
          </w:p>
        </w:tc>
        <w:tc>
          <w:tcPr>
            <w:tcW w:w="4230" w:type="dxa"/>
            <w:tcBorders>
              <w:top w:val="single" w:sz="4" w:space="0" w:color="auto"/>
              <w:left w:val="nil"/>
              <w:bottom w:val="single" w:sz="4" w:space="0" w:color="auto"/>
              <w:right w:val="nil"/>
            </w:tcBorders>
          </w:tcPr>
          <w:p w14:paraId="16140908" w14:textId="77777777" w:rsidR="00272A8C" w:rsidRDefault="00272A8C" w:rsidP="00272A8C"/>
        </w:tc>
      </w:tr>
    </w:tbl>
    <w:p w14:paraId="5A55361D" w14:textId="77777777" w:rsidR="00272A8C" w:rsidRDefault="00272A8C" w:rsidP="00272A8C">
      <w:pPr>
        <w:jc w:val="center"/>
      </w:pPr>
    </w:p>
    <w:p w14:paraId="1209CF2E" w14:textId="77777777" w:rsidR="00272A8C" w:rsidRDefault="00272A8C" w:rsidP="00272A8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272A8C" w14:paraId="1F20972C" w14:textId="77777777">
        <w:trPr>
          <w:gridAfter w:val="1"/>
          <w:wAfter w:w="4230" w:type="dxa"/>
        </w:trPr>
        <w:tc>
          <w:tcPr>
            <w:tcW w:w="3510" w:type="dxa"/>
            <w:gridSpan w:val="2"/>
            <w:tcBorders>
              <w:top w:val="nil"/>
              <w:left w:val="nil"/>
              <w:bottom w:val="nil"/>
              <w:right w:val="single" w:sz="4" w:space="0" w:color="auto"/>
            </w:tcBorders>
          </w:tcPr>
          <w:p w14:paraId="1D5DC69E" w14:textId="77777777" w:rsidR="00272A8C" w:rsidRDefault="00272A8C">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14:paraId="31996A00" w14:textId="77777777" w:rsidR="00272A8C" w:rsidRDefault="00272A8C">
            <w:pPr>
              <w:widowControl w:val="0"/>
              <w:rPr>
                <w:sz w:val="22"/>
                <w:szCs w:val="22"/>
              </w:rPr>
            </w:pPr>
          </w:p>
        </w:tc>
        <w:tc>
          <w:tcPr>
            <w:tcW w:w="1980" w:type="dxa"/>
            <w:tcBorders>
              <w:top w:val="nil"/>
              <w:left w:val="single" w:sz="4" w:space="0" w:color="auto"/>
              <w:bottom w:val="nil"/>
              <w:right w:val="nil"/>
            </w:tcBorders>
          </w:tcPr>
          <w:p w14:paraId="65844A3B" w14:textId="77777777" w:rsidR="00272A8C" w:rsidRDefault="00272A8C">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272A8C" w14:paraId="78AA5F25" w14:textId="77777777">
        <w:tc>
          <w:tcPr>
            <w:tcW w:w="10710" w:type="dxa"/>
            <w:gridSpan w:val="5"/>
            <w:tcBorders>
              <w:top w:val="nil"/>
              <w:left w:val="nil"/>
              <w:bottom w:val="nil"/>
              <w:right w:val="nil"/>
            </w:tcBorders>
          </w:tcPr>
          <w:p w14:paraId="40542F60" w14:textId="77777777" w:rsidR="00272A8C" w:rsidRDefault="00272A8C">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272A8C" w14:paraId="19997409" w14:textId="77777777">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14:paraId="3B111683" w14:textId="77777777" w:rsidR="00272A8C" w:rsidRDefault="00272A8C">
            <w:pPr>
              <w:widowControl w:val="0"/>
              <w:rPr>
                <w:sz w:val="24"/>
              </w:rPr>
            </w:pPr>
          </w:p>
        </w:tc>
      </w:tr>
      <w:tr w:rsidR="00272A8C" w14:paraId="793F521C" w14:textId="77777777">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14:paraId="2F054BF2" w14:textId="77777777" w:rsidR="00272A8C" w:rsidRDefault="00272A8C">
            <w:pPr>
              <w:widowControl w:val="0"/>
              <w:rPr>
                <w:sz w:val="24"/>
              </w:rPr>
            </w:pPr>
          </w:p>
        </w:tc>
      </w:tr>
      <w:tr w:rsidR="00272A8C" w14:paraId="1DFF20F0" w14:textId="77777777">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14:paraId="0D3DFC27" w14:textId="77777777" w:rsidR="00272A8C" w:rsidRDefault="00272A8C">
            <w:pPr>
              <w:widowControl w:val="0"/>
              <w:rPr>
                <w:sz w:val="24"/>
              </w:rPr>
            </w:pPr>
          </w:p>
        </w:tc>
      </w:tr>
    </w:tbl>
    <w:p w14:paraId="5F9F5693" w14:textId="77777777" w:rsidR="00272A8C" w:rsidRDefault="00272A8C"/>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272A8C" w14:paraId="35225129" w14:textId="77777777">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7EC938DD" w14:textId="77777777" w:rsidR="00272A8C" w:rsidRDefault="00272A8C">
            <w:pPr>
              <w:spacing w:line="120" w:lineRule="exact"/>
            </w:pPr>
          </w:p>
          <w:p w14:paraId="089772F8" w14:textId="77777777" w:rsidR="00272A8C" w:rsidRDefault="00272A8C">
            <w:pPr>
              <w:spacing w:after="58" w:line="215" w:lineRule="auto"/>
              <w:rPr>
                <w:b/>
              </w:rPr>
            </w:pPr>
            <w:r>
              <w:rPr>
                <w:b/>
                <w:sz w:val="22"/>
              </w:rPr>
              <w:t>COURSE/CATALOG DESCRIPTION</w:t>
            </w:r>
          </w:p>
        </w:tc>
      </w:tr>
    </w:tbl>
    <w:p w14:paraId="00906D29" w14:textId="77777777" w:rsidR="00272A8C" w:rsidRDefault="00272A8C">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272A8C" w14:paraId="75487F8F" w14:textId="77777777">
        <w:tc>
          <w:tcPr>
            <w:tcW w:w="10620" w:type="dxa"/>
            <w:tcBorders>
              <w:top w:val="single" w:sz="6" w:space="0" w:color="000000"/>
              <w:left w:val="single" w:sz="6" w:space="0" w:color="000000"/>
              <w:bottom w:val="single" w:sz="6" w:space="0" w:color="000000"/>
              <w:right w:val="single" w:sz="6" w:space="0" w:color="000000"/>
            </w:tcBorders>
          </w:tcPr>
          <w:p w14:paraId="3FB87A83" w14:textId="77777777" w:rsidR="00272A8C" w:rsidRDefault="00272A8C">
            <w:pPr>
              <w:spacing w:line="120" w:lineRule="exact"/>
            </w:pPr>
          </w:p>
          <w:p w14:paraId="2340CB69" w14:textId="77777777" w:rsidR="001F6CD1" w:rsidRDefault="001F6CD1" w:rsidP="001F6CD1">
            <w:pPr>
              <w:spacing w:line="288" w:lineRule="atLeast"/>
              <w:rPr>
                <w:rFonts w:ascii="Arial" w:hAnsi="Arial" w:cs="Arial"/>
                <w:b/>
                <w:color w:val="333333"/>
              </w:rPr>
            </w:pPr>
            <w:r>
              <w:rPr>
                <w:b/>
                <w:color w:val="333333"/>
              </w:rPr>
              <w:t xml:space="preserve">This course provides students the opportunity to learn the theory and process of communicating with people from various cultures, races and ethnicities. The specific focus for this course will be to develop the ability to acknowledge and understand the unique voices of people who have roots in different cultures, including Asia, Africa, Europe, South America and the </w:t>
            </w:r>
            <w:r>
              <w:rPr>
                <w:rStyle w:val="yshortcuts"/>
                <w:b/>
                <w:color w:val="333333"/>
              </w:rPr>
              <w:t>Middle East</w:t>
            </w:r>
            <w:r>
              <w:rPr>
                <w:b/>
                <w:color w:val="333333"/>
              </w:rPr>
              <w:t>. Students will study theories from interpersonal and inter-group communication as they relate to intercultural communication and will read from multicultural sources. Through lectures, readings, films, group discussions, written and oral assignments, students will learn skills for communicating effectively across cultural boundaries in personal and professional relationships.</w:t>
            </w:r>
          </w:p>
          <w:p w14:paraId="07C83598" w14:textId="77777777" w:rsidR="00272A8C" w:rsidRDefault="00272A8C">
            <w:pPr>
              <w:spacing w:line="214" w:lineRule="auto"/>
              <w:jc w:val="both"/>
              <w:rPr>
                <w:sz w:val="22"/>
              </w:rPr>
            </w:pPr>
          </w:p>
          <w:p w14:paraId="26BCAF68" w14:textId="77777777" w:rsidR="00272A8C" w:rsidRDefault="00272A8C">
            <w:pPr>
              <w:spacing w:line="214" w:lineRule="auto"/>
              <w:jc w:val="both"/>
              <w:rPr>
                <w:sz w:val="22"/>
              </w:rPr>
            </w:pPr>
          </w:p>
          <w:p w14:paraId="2FA2028C" w14:textId="77777777" w:rsidR="00272A8C" w:rsidRDefault="00272A8C">
            <w:pPr>
              <w:spacing w:line="214" w:lineRule="auto"/>
              <w:jc w:val="both"/>
              <w:rPr>
                <w:sz w:val="22"/>
              </w:rPr>
            </w:pPr>
          </w:p>
        </w:tc>
      </w:tr>
    </w:tbl>
    <w:p w14:paraId="795294D2" w14:textId="77777777" w:rsidR="00272A8C" w:rsidRDefault="00272A8C">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272A8C" w14:paraId="4EF3C33E" w14:textId="77777777">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70243080" w14:textId="77777777" w:rsidR="00272A8C" w:rsidRDefault="00272A8C">
            <w:pPr>
              <w:spacing w:line="120" w:lineRule="exact"/>
              <w:rPr>
                <w:sz w:val="22"/>
              </w:rPr>
            </w:pPr>
          </w:p>
          <w:p w14:paraId="37659437" w14:textId="77777777" w:rsidR="00272A8C" w:rsidRDefault="00272A8C">
            <w:pPr>
              <w:spacing w:after="58" w:line="214" w:lineRule="auto"/>
              <w:rPr>
                <w:sz w:val="22"/>
              </w:rPr>
            </w:pPr>
            <w:r>
              <w:rPr>
                <w:b/>
                <w:sz w:val="22"/>
              </w:rPr>
              <w:t>COURSE OBJECTIVES:</w:t>
            </w:r>
          </w:p>
        </w:tc>
      </w:tr>
      <w:tr w:rsidR="00272A8C" w14:paraId="30FBD445" w14:textId="77777777">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78960360" w14:textId="77777777" w:rsidR="00272A8C" w:rsidRDefault="00272A8C">
            <w:pPr>
              <w:spacing w:line="120" w:lineRule="exact"/>
              <w:rPr>
                <w:sz w:val="22"/>
              </w:rPr>
            </w:pPr>
          </w:p>
          <w:p w14:paraId="2E0C829F" w14:textId="77777777" w:rsidR="00272A8C" w:rsidRDefault="00272A8C">
            <w:pPr>
              <w:spacing w:after="58" w:line="214" w:lineRule="auto"/>
              <w:rPr>
                <w:sz w:val="22"/>
              </w:rPr>
            </w:pPr>
            <w:r>
              <w:rPr>
                <w:sz w:val="22"/>
              </w:rPr>
              <w:t>At the completion of the course the student will be able to:</w:t>
            </w:r>
          </w:p>
        </w:tc>
      </w:tr>
    </w:tbl>
    <w:p w14:paraId="480B31FC" w14:textId="77777777" w:rsidR="00272A8C" w:rsidRDefault="00272A8C">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272A8C" w14:paraId="72E4CD06" w14:textId="77777777">
        <w:tc>
          <w:tcPr>
            <w:tcW w:w="10620" w:type="dxa"/>
            <w:tcBorders>
              <w:top w:val="single" w:sz="6" w:space="0" w:color="000000"/>
              <w:left w:val="single" w:sz="6" w:space="0" w:color="000000"/>
              <w:bottom w:val="single" w:sz="6" w:space="0" w:color="FFFFFF"/>
              <w:right w:val="single" w:sz="6" w:space="0" w:color="000000"/>
            </w:tcBorders>
          </w:tcPr>
          <w:p w14:paraId="70895EFF" w14:textId="77777777" w:rsidR="005D654F" w:rsidRDefault="005D654F" w:rsidP="005D654F">
            <w:pPr>
              <w:tabs>
                <w:tab w:val="left" w:pos="-1440"/>
              </w:tabs>
              <w:ind w:left="1440" w:hanging="720"/>
            </w:pPr>
            <w:r>
              <w:t>1.</w:t>
            </w:r>
            <w:r>
              <w:tab/>
              <w:t>Strengthen appreciation and understanding of the cultural pluralism that exists in the United States by:</w:t>
            </w:r>
          </w:p>
          <w:p w14:paraId="610E3D4B" w14:textId="77777777" w:rsidR="005D654F" w:rsidRDefault="005D654F" w:rsidP="005D654F">
            <w:pPr>
              <w:ind w:firstLine="1440"/>
            </w:pPr>
            <w:r>
              <w:t xml:space="preserve">a. Analyzing how cultural, ethnic, and racial factors influence human communication, </w:t>
            </w:r>
          </w:p>
          <w:p w14:paraId="7A524C5F" w14:textId="77777777" w:rsidR="005D654F" w:rsidRDefault="005D654F" w:rsidP="005D654F">
            <w:pPr>
              <w:tabs>
                <w:tab w:val="left" w:pos="-1440"/>
              </w:tabs>
              <w:ind w:left="2160" w:hanging="720"/>
            </w:pPr>
            <w:r>
              <w:t>b. Analyzing the unique history, experience, perspective and communicating behaviors in different cultures.</w:t>
            </w:r>
          </w:p>
          <w:p w14:paraId="4248C874" w14:textId="77777777" w:rsidR="005D654F" w:rsidRPr="00E752F1" w:rsidRDefault="005D654F" w:rsidP="005D654F">
            <w:pPr>
              <w:tabs>
                <w:tab w:val="left" w:pos="-1440"/>
              </w:tabs>
              <w:ind w:left="2160" w:hanging="720"/>
            </w:pPr>
            <w:r>
              <w:t xml:space="preserve">c. </w:t>
            </w:r>
            <w:r>
              <w:rPr>
                <w:szCs w:val="24"/>
              </w:rPr>
              <w:t>Recognizing and articulating</w:t>
            </w:r>
            <w:r w:rsidRPr="00E752F1">
              <w:rPr>
                <w:szCs w:val="24"/>
              </w:rPr>
              <w:t xml:space="preserve"> how core values, worldview, and communication patterns shape c</w:t>
            </w:r>
            <w:r>
              <w:rPr>
                <w:szCs w:val="24"/>
              </w:rPr>
              <w:t>ultural and</w:t>
            </w:r>
            <w:r w:rsidRPr="00E752F1">
              <w:rPr>
                <w:szCs w:val="24"/>
              </w:rPr>
              <w:t xml:space="preserve"> individual identity.</w:t>
            </w:r>
          </w:p>
          <w:p w14:paraId="7D3EF25D" w14:textId="77777777" w:rsidR="00272A8C" w:rsidRDefault="00272A8C">
            <w:pPr>
              <w:spacing w:after="58" w:line="214" w:lineRule="auto"/>
              <w:rPr>
                <w:sz w:val="22"/>
              </w:rPr>
            </w:pPr>
          </w:p>
        </w:tc>
      </w:tr>
      <w:tr w:rsidR="005D654F" w14:paraId="0877A61E" w14:textId="77777777">
        <w:tc>
          <w:tcPr>
            <w:tcW w:w="10620" w:type="dxa"/>
            <w:tcBorders>
              <w:top w:val="single" w:sz="6" w:space="0" w:color="000000"/>
              <w:left w:val="single" w:sz="6" w:space="0" w:color="000000"/>
              <w:right w:val="single" w:sz="6" w:space="0" w:color="000000"/>
            </w:tcBorders>
          </w:tcPr>
          <w:p w14:paraId="4E9A471B" w14:textId="6090D040" w:rsidR="005D654F" w:rsidRPr="00E752F1" w:rsidRDefault="005D654F" w:rsidP="00754514">
            <w:pPr>
              <w:tabs>
                <w:tab w:val="left" w:pos="-1440"/>
              </w:tabs>
              <w:ind w:left="1440" w:hanging="720"/>
            </w:pPr>
            <w:r>
              <w:t>2.</w:t>
            </w:r>
            <w:r>
              <w:tab/>
              <w:t xml:space="preserve">Improve individual communication competence during encounters with people from different cultures, ethnicities, and races; </w:t>
            </w:r>
            <w:r w:rsidR="00851051">
              <w:t>c</w:t>
            </w:r>
            <w:r w:rsidRPr="00E752F1">
              <w:t>ompare and contrast cultural communication strategies in various contexts.</w:t>
            </w:r>
            <w:r>
              <w:t xml:space="preserve"> </w:t>
            </w:r>
            <w:r w:rsidRPr="00E752F1">
              <w:t>Recognize barriers to effective intercultural competencies such as stereotyping, prejudice, and ethnocentrism.</w:t>
            </w:r>
          </w:p>
          <w:p w14:paraId="0FA6AE41" w14:textId="77777777" w:rsidR="005D654F" w:rsidRPr="001F2BAD" w:rsidRDefault="005D654F" w:rsidP="00754514">
            <w:pPr>
              <w:tabs>
                <w:tab w:val="left" w:pos="-1440"/>
              </w:tabs>
              <w:ind w:left="1440" w:hanging="720"/>
            </w:pPr>
          </w:p>
        </w:tc>
      </w:tr>
      <w:tr w:rsidR="005D654F" w14:paraId="6E7309AD" w14:textId="77777777">
        <w:tc>
          <w:tcPr>
            <w:tcW w:w="10620" w:type="dxa"/>
            <w:tcBorders>
              <w:top w:val="single" w:sz="4" w:space="0" w:color="auto"/>
              <w:left w:val="single" w:sz="4" w:space="0" w:color="auto"/>
              <w:bottom w:val="single" w:sz="4" w:space="0" w:color="auto"/>
              <w:right w:val="single" w:sz="4" w:space="0" w:color="auto"/>
            </w:tcBorders>
          </w:tcPr>
          <w:p w14:paraId="712C90B5" w14:textId="77777777" w:rsidR="005D654F" w:rsidRDefault="005D654F" w:rsidP="00754514"/>
          <w:p w14:paraId="55B8585A" w14:textId="35FDD5F6" w:rsidR="005D654F" w:rsidRPr="00E752F1" w:rsidRDefault="005D654F" w:rsidP="00754514">
            <w:pPr>
              <w:rPr>
                <w:vanish/>
              </w:rPr>
            </w:pPr>
            <w:r>
              <w:t xml:space="preserve">            3.</w:t>
            </w:r>
            <w:r>
              <w:tab/>
              <w:t xml:space="preserve">Examine cognitive processes as they relate to intercultural communication; </w:t>
            </w:r>
            <w:r w:rsidR="00851051">
              <w:t>d</w:t>
            </w:r>
            <w:r w:rsidRPr="00E752F1">
              <w:t>iscuss the diverse ways of thinking, perceptions and interpretations.</w:t>
            </w:r>
            <w:r>
              <w:t xml:space="preserve"> </w:t>
            </w:r>
            <w:r w:rsidRPr="00E752F1">
              <w:t>Identify elements of common ground among diverse cultures.</w:t>
            </w:r>
          </w:p>
          <w:p w14:paraId="1C22646A" w14:textId="77777777" w:rsidR="005D654F" w:rsidRPr="00500E39" w:rsidRDefault="005D654F" w:rsidP="00754514">
            <w:pPr>
              <w:rPr>
                <w:szCs w:val="24"/>
              </w:rPr>
            </w:pPr>
          </w:p>
        </w:tc>
      </w:tr>
      <w:tr w:rsidR="005D654F" w14:paraId="1A2A4790" w14:textId="77777777">
        <w:tc>
          <w:tcPr>
            <w:tcW w:w="10620" w:type="dxa"/>
            <w:tcBorders>
              <w:top w:val="single" w:sz="4" w:space="0" w:color="auto"/>
              <w:left w:val="single" w:sz="4" w:space="0" w:color="auto"/>
              <w:bottom w:val="single" w:sz="4" w:space="0" w:color="auto"/>
              <w:right w:val="single" w:sz="4" w:space="0" w:color="auto"/>
            </w:tcBorders>
          </w:tcPr>
          <w:p w14:paraId="4E472383" w14:textId="141A8C93" w:rsidR="005D654F" w:rsidRPr="001F2BAD" w:rsidRDefault="005D654F" w:rsidP="00754514">
            <w:pPr>
              <w:ind w:firstLine="720"/>
            </w:pPr>
            <w:r>
              <w:t>4.</w:t>
            </w:r>
            <w:r>
              <w:tab/>
              <w:t xml:space="preserve">Examine the affective factors that generate cultural perceptions and biases; </w:t>
            </w:r>
            <w:r w:rsidR="00851051">
              <w:t>c</w:t>
            </w:r>
            <w:r w:rsidRPr="00E752F1">
              <w:t>omprehend the social and psychological variables of culture and its expression.</w:t>
            </w:r>
          </w:p>
        </w:tc>
      </w:tr>
      <w:tr w:rsidR="005D654F" w14:paraId="47D40068" w14:textId="77777777">
        <w:tc>
          <w:tcPr>
            <w:tcW w:w="10620" w:type="dxa"/>
            <w:tcBorders>
              <w:top w:val="single" w:sz="4" w:space="0" w:color="auto"/>
              <w:left w:val="single" w:sz="4" w:space="0" w:color="auto"/>
              <w:bottom w:val="single" w:sz="4" w:space="0" w:color="auto"/>
              <w:right w:val="single" w:sz="4" w:space="0" w:color="auto"/>
            </w:tcBorders>
          </w:tcPr>
          <w:p w14:paraId="63081329" w14:textId="74FAE324" w:rsidR="005D654F" w:rsidRDefault="00851051" w:rsidP="00754514">
            <w:pPr>
              <w:ind w:firstLine="720"/>
            </w:pPr>
            <w:r>
              <w:t>5.</w:t>
            </w:r>
            <w:r>
              <w:tab/>
              <w:t>Research and deliver two</w:t>
            </w:r>
            <w:r w:rsidR="005D654F">
              <w:t xml:space="preserve"> speeches on personal cultural and /or intercultural experiences</w:t>
            </w:r>
          </w:p>
        </w:tc>
      </w:tr>
    </w:tbl>
    <w:p w14:paraId="2B2080EE" w14:textId="77777777" w:rsidR="00272A8C" w:rsidRDefault="00272A8C">
      <w:pPr>
        <w:rPr>
          <w:b/>
          <w:sz w:val="22"/>
        </w:rPr>
      </w:pPr>
    </w:p>
    <w:p w14:paraId="18FEFA90" w14:textId="77777777" w:rsidR="00272A8C" w:rsidRDefault="00272A8C">
      <w:pPr>
        <w:rPr>
          <w:b/>
          <w:sz w:val="22"/>
        </w:rPr>
      </w:pPr>
      <w:r>
        <w:rPr>
          <w:b/>
          <w:sz w:val="22"/>
        </w:rPr>
        <w:t>INTENDED STUDENT LEARNING OUTCOMES:</w:t>
      </w:r>
    </w:p>
    <w:p w14:paraId="08DF2076" w14:textId="77777777" w:rsidR="00272A8C" w:rsidRPr="00683F6E" w:rsidRDefault="00272A8C" w:rsidP="00272A8C">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72A8C" w14:paraId="093ABEC0" w14:textId="77777777">
        <w:tc>
          <w:tcPr>
            <w:tcW w:w="10620" w:type="dxa"/>
            <w:tcBorders>
              <w:top w:val="single" w:sz="4" w:space="0" w:color="auto"/>
              <w:left w:val="single" w:sz="4" w:space="0" w:color="auto"/>
              <w:bottom w:val="single" w:sz="4" w:space="0" w:color="auto"/>
            </w:tcBorders>
            <w:shd w:val="clear" w:color="auto" w:fill="auto"/>
          </w:tcPr>
          <w:p w14:paraId="79A69A10" w14:textId="77777777" w:rsidR="00891A33" w:rsidRPr="00EE1520" w:rsidRDefault="00891A33" w:rsidP="00891A33">
            <w:pPr>
              <w:tabs>
                <w:tab w:val="left" w:pos="7200"/>
                <w:tab w:val="left" w:pos="9619"/>
              </w:tabs>
              <w:ind w:left="180" w:right="-980"/>
              <w:rPr>
                <w:rFonts w:ascii="Palatino" w:hAnsi="Palatino"/>
                <w:sz w:val="24"/>
              </w:rPr>
            </w:pPr>
            <w:r w:rsidRPr="00EE1520">
              <w:rPr>
                <w:rFonts w:ascii="Palatino" w:hAnsi="Palatino"/>
                <w:sz w:val="24"/>
              </w:rPr>
              <w:t>Students will improve their ability to give speeches.</w:t>
            </w:r>
          </w:p>
          <w:p w14:paraId="72ED008B" w14:textId="77777777" w:rsidR="00272A8C" w:rsidRPr="00683F6E" w:rsidRDefault="00272A8C" w:rsidP="00891A33">
            <w:pPr>
              <w:tabs>
                <w:tab w:val="left" w:pos="7200"/>
                <w:tab w:val="left" w:pos="9619"/>
              </w:tabs>
              <w:ind w:left="180" w:right="-980"/>
              <w:rPr>
                <w:sz w:val="22"/>
                <w:szCs w:val="22"/>
              </w:rPr>
            </w:pPr>
          </w:p>
        </w:tc>
      </w:tr>
      <w:tr w:rsidR="00272A8C" w14:paraId="7E094231" w14:textId="77777777">
        <w:tc>
          <w:tcPr>
            <w:tcW w:w="10620" w:type="dxa"/>
            <w:tcBorders>
              <w:left w:val="single" w:sz="4" w:space="0" w:color="auto"/>
              <w:bottom w:val="single" w:sz="4" w:space="0" w:color="auto"/>
            </w:tcBorders>
            <w:shd w:val="clear" w:color="auto" w:fill="auto"/>
          </w:tcPr>
          <w:p w14:paraId="6112A212" w14:textId="5CA13A9E" w:rsidR="00891A33" w:rsidRPr="00EE1520" w:rsidRDefault="00891A33" w:rsidP="00891A33">
            <w:pPr>
              <w:tabs>
                <w:tab w:val="left" w:pos="7200"/>
                <w:tab w:val="left" w:pos="9619"/>
              </w:tabs>
              <w:ind w:left="180" w:right="-980"/>
              <w:rPr>
                <w:rFonts w:ascii="Palatino" w:hAnsi="Palatino"/>
                <w:sz w:val="24"/>
              </w:rPr>
            </w:pPr>
            <w:r w:rsidRPr="00EE1520">
              <w:rPr>
                <w:rFonts w:ascii="Palatino" w:hAnsi="Palatino"/>
                <w:sz w:val="24"/>
              </w:rPr>
              <w:t>Students will gain confidence in their ability to give speeches and will significantly lower</w:t>
            </w:r>
            <w:r w:rsidR="00F74186">
              <w:rPr>
                <w:rFonts w:ascii="Palatino" w:hAnsi="Palatino"/>
                <w:sz w:val="24"/>
              </w:rPr>
              <w:t xml:space="preserve"> </w:t>
            </w:r>
            <w:r w:rsidRPr="00EE1520">
              <w:rPr>
                <w:rFonts w:ascii="Palatino" w:hAnsi="Palatino"/>
                <w:sz w:val="24"/>
              </w:rPr>
              <w:t>their communication apprehension.</w:t>
            </w:r>
          </w:p>
          <w:p w14:paraId="2DB46EBE" w14:textId="77777777" w:rsidR="00272A8C" w:rsidRPr="00683F6E" w:rsidRDefault="00272A8C" w:rsidP="00272A8C">
            <w:pPr>
              <w:rPr>
                <w:sz w:val="22"/>
                <w:szCs w:val="22"/>
              </w:rPr>
            </w:pPr>
          </w:p>
        </w:tc>
      </w:tr>
      <w:tr w:rsidR="00272A8C" w14:paraId="7D521B32" w14:textId="77777777">
        <w:tc>
          <w:tcPr>
            <w:tcW w:w="10620" w:type="dxa"/>
            <w:tcBorders>
              <w:left w:val="single" w:sz="4" w:space="0" w:color="auto"/>
              <w:bottom w:val="single" w:sz="4" w:space="0" w:color="auto"/>
            </w:tcBorders>
            <w:shd w:val="clear" w:color="auto" w:fill="auto"/>
          </w:tcPr>
          <w:p w14:paraId="443D4378" w14:textId="6DCCD4B0" w:rsidR="00272A8C" w:rsidRPr="00683F6E" w:rsidRDefault="00CC4534" w:rsidP="00272A8C">
            <w:pPr>
              <w:rPr>
                <w:sz w:val="22"/>
                <w:szCs w:val="22"/>
              </w:rPr>
            </w:pPr>
            <w:r>
              <w:rPr>
                <w:sz w:val="22"/>
                <w:szCs w:val="22"/>
              </w:rPr>
              <w:lastRenderedPageBreak/>
              <w:t>Students will be able to explain and give examples for at least two theories of intercultural communication.</w:t>
            </w:r>
          </w:p>
        </w:tc>
      </w:tr>
    </w:tbl>
    <w:p w14:paraId="51EA4DBE" w14:textId="77777777" w:rsidR="00272A8C" w:rsidRDefault="00272A8C">
      <w:pPr>
        <w:rPr>
          <w:vanish/>
          <w:sz w:val="22"/>
        </w:rPr>
      </w:pPr>
    </w:p>
    <w:p w14:paraId="24B5402D" w14:textId="77777777" w:rsidR="00272A8C" w:rsidRDefault="00272A8C">
      <w:pPr>
        <w:spacing w:line="214" w:lineRule="auto"/>
        <w:rPr>
          <w:sz w:val="22"/>
        </w:rPr>
      </w:pPr>
    </w:p>
    <w:p w14:paraId="586BC321" w14:textId="77777777" w:rsidR="00272A8C" w:rsidRDefault="00272A8C">
      <w:pPr>
        <w:outlineLvl w:val="0"/>
        <w:rPr>
          <w:sz w:val="22"/>
        </w:rPr>
      </w:pPr>
      <w:r>
        <w:rPr>
          <w:sz w:val="22"/>
        </w:rPr>
        <w:t xml:space="preserve">  </w:t>
      </w:r>
      <w:r>
        <w:rPr>
          <w:b/>
          <w:sz w:val="22"/>
        </w:rPr>
        <w:t xml:space="preserve">COURSE CONTENT (Lecture): </w:t>
      </w:r>
    </w:p>
    <w:tbl>
      <w:tblPr>
        <w:tblW w:w="21240" w:type="dxa"/>
        <w:tblInd w:w="300" w:type="dxa"/>
        <w:tblLayout w:type="fixed"/>
        <w:tblCellMar>
          <w:left w:w="120" w:type="dxa"/>
          <w:right w:w="120" w:type="dxa"/>
        </w:tblCellMar>
        <w:tblLook w:val="0000" w:firstRow="0" w:lastRow="0" w:firstColumn="0" w:lastColumn="0" w:noHBand="0" w:noVBand="0"/>
      </w:tblPr>
      <w:tblGrid>
        <w:gridCol w:w="10620"/>
        <w:gridCol w:w="10620"/>
      </w:tblGrid>
      <w:tr w:rsidR="005D654F" w14:paraId="04E9887D" w14:textId="77777777" w:rsidTr="005D654F">
        <w:tc>
          <w:tcPr>
            <w:tcW w:w="10620" w:type="dxa"/>
            <w:tcBorders>
              <w:top w:val="single" w:sz="6" w:space="0" w:color="000000"/>
              <w:left w:val="single" w:sz="6" w:space="0" w:color="000000"/>
              <w:bottom w:val="single" w:sz="6" w:space="0" w:color="000000"/>
              <w:right w:val="single" w:sz="6" w:space="0" w:color="000000"/>
            </w:tcBorders>
          </w:tcPr>
          <w:p w14:paraId="3929BF73" w14:textId="77777777" w:rsidR="005D654F" w:rsidRPr="009405BD" w:rsidRDefault="005D654F" w:rsidP="00754514">
            <w:pPr>
              <w:tabs>
                <w:tab w:val="left" w:pos="-1440"/>
              </w:tabs>
            </w:pPr>
          </w:p>
          <w:p w14:paraId="11A27F4A" w14:textId="77777777" w:rsidR="005D654F" w:rsidRPr="009405BD" w:rsidRDefault="005D654F" w:rsidP="00754514">
            <w:pPr>
              <w:tabs>
                <w:tab w:val="left" w:pos="-1440"/>
              </w:tabs>
              <w:ind w:left="1440" w:hanging="720"/>
              <w:rPr>
                <w:b/>
                <w:bCs/>
              </w:rPr>
            </w:pPr>
          </w:p>
          <w:tbl>
            <w:tblPr>
              <w:tblW w:w="8970" w:type="dxa"/>
              <w:tblBorders>
                <w:top w:val="nil"/>
                <w:left w:val="nil"/>
                <w:right w:val="nil"/>
              </w:tblBorders>
              <w:tblLayout w:type="fixed"/>
              <w:tblLook w:val="0000" w:firstRow="0" w:lastRow="0" w:firstColumn="0" w:lastColumn="0" w:noHBand="0" w:noVBand="0"/>
            </w:tblPr>
            <w:tblGrid>
              <w:gridCol w:w="236"/>
              <w:gridCol w:w="8734"/>
            </w:tblGrid>
            <w:tr w:rsidR="005D654F" w:rsidRPr="009405BD" w14:paraId="1456E8BC" w14:textId="77777777" w:rsidTr="00754514">
              <w:tc>
                <w:tcPr>
                  <w:tcW w:w="236" w:type="dxa"/>
                  <w:vAlign w:val="center"/>
                </w:tcPr>
                <w:p w14:paraId="21F9EB90" w14:textId="77777777" w:rsidR="005D654F" w:rsidRPr="009405BD" w:rsidRDefault="005D654F" w:rsidP="00754514">
                  <w:pPr>
                    <w:tabs>
                      <w:tab w:val="left" w:pos="-1440"/>
                    </w:tabs>
                    <w:ind w:left="1440" w:hanging="720"/>
                  </w:pPr>
                </w:p>
              </w:tc>
              <w:tc>
                <w:tcPr>
                  <w:tcW w:w="87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CEB733" w14:textId="77777777" w:rsidR="005D654F" w:rsidRPr="009405BD" w:rsidRDefault="005D654F" w:rsidP="00754514">
                  <w:pPr>
                    <w:tabs>
                      <w:tab w:val="left" w:pos="-1440"/>
                    </w:tabs>
                  </w:pPr>
                </w:p>
              </w:tc>
            </w:tr>
          </w:tbl>
          <w:p w14:paraId="652B3987" w14:textId="77777777" w:rsidR="005D654F" w:rsidRPr="009405BD" w:rsidRDefault="005D654F" w:rsidP="00754514">
            <w:pPr>
              <w:tabs>
                <w:tab w:val="left" w:pos="-1440"/>
              </w:tabs>
            </w:pPr>
            <w:r>
              <w:t>The study of theories describing the cultural, sociocultural, psycho-cultural, and environmental influences on communication:</w:t>
            </w:r>
          </w:p>
          <w:p w14:paraId="464AE9F4" w14:textId="77777777" w:rsidR="005D654F" w:rsidRPr="009405BD" w:rsidRDefault="005D654F" w:rsidP="005D654F">
            <w:pPr>
              <w:widowControl w:val="0"/>
              <w:numPr>
                <w:ilvl w:val="0"/>
                <w:numId w:val="15"/>
              </w:numPr>
              <w:tabs>
                <w:tab w:val="left" w:pos="-1440"/>
              </w:tabs>
            </w:pPr>
            <w:r w:rsidRPr="009405BD">
              <w:t>Components of culture</w:t>
            </w:r>
          </w:p>
          <w:p w14:paraId="42FDFD6C" w14:textId="77777777" w:rsidR="005D654F" w:rsidRPr="009405BD" w:rsidRDefault="005D654F" w:rsidP="005D654F">
            <w:pPr>
              <w:widowControl w:val="0"/>
              <w:numPr>
                <w:ilvl w:val="1"/>
                <w:numId w:val="15"/>
              </w:numPr>
              <w:tabs>
                <w:tab w:val="left" w:pos="-1440"/>
              </w:tabs>
            </w:pPr>
            <w:r w:rsidRPr="009405BD">
              <w:t>Worldview</w:t>
            </w:r>
          </w:p>
          <w:p w14:paraId="24EFF286" w14:textId="77777777" w:rsidR="005D654F" w:rsidRPr="009405BD" w:rsidRDefault="005D654F" w:rsidP="005D654F">
            <w:pPr>
              <w:widowControl w:val="0"/>
              <w:numPr>
                <w:ilvl w:val="1"/>
                <w:numId w:val="15"/>
              </w:numPr>
              <w:tabs>
                <w:tab w:val="left" w:pos="-1440"/>
              </w:tabs>
            </w:pPr>
            <w:r w:rsidRPr="009405BD">
              <w:t>Core values/beliefs</w:t>
            </w:r>
          </w:p>
          <w:p w14:paraId="2437D3CD" w14:textId="77777777" w:rsidR="005D654F" w:rsidRPr="009405BD" w:rsidRDefault="005D654F" w:rsidP="005D654F">
            <w:pPr>
              <w:widowControl w:val="0"/>
              <w:numPr>
                <w:ilvl w:val="1"/>
                <w:numId w:val="15"/>
              </w:numPr>
              <w:tabs>
                <w:tab w:val="left" w:pos="-1440"/>
              </w:tabs>
            </w:pPr>
            <w:r w:rsidRPr="009405BD">
              <w:t>Norms and roles</w:t>
            </w:r>
          </w:p>
          <w:p w14:paraId="0CC52024" w14:textId="77777777" w:rsidR="005D654F" w:rsidRPr="009405BD" w:rsidRDefault="005D654F" w:rsidP="005D654F">
            <w:pPr>
              <w:widowControl w:val="0"/>
              <w:numPr>
                <w:ilvl w:val="1"/>
                <w:numId w:val="15"/>
              </w:numPr>
              <w:tabs>
                <w:tab w:val="left" w:pos="-1440"/>
              </w:tabs>
            </w:pPr>
            <w:r w:rsidRPr="009405BD">
              <w:t>Assimilation, enculturation</w:t>
            </w:r>
          </w:p>
          <w:p w14:paraId="016EAF31" w14:textId="77777777" w:rsidR="005D654F" w:rsidRPr="009405BD" w:rsidRDefault="005D654F" w:rsidP="005D654F">
            <w:pPr>
              <w:widowControl w:val="0"/>
              <w:numPr>
                <w:ilvl w:val="1"/>
                <w:numId w:val="15"/>
              </w:numPr>
              <w:tabs>
                <w:tab w:val="left" w:pos="-1440"/>
              </w:tabs>
            </w:pPr>
            <w:r w:rsidRPr="009405BD">
              <w:t>Ethics and morals</w:t>
            </w:r>
          </w:p>
          <w:p w14:paraId="0E43A16D" w14:textId="77777777" w:rsidR="005D654F" w:rsidRPr="009405BD" w:rsidRDefault="005D654F" w:rsidP="005D654F">
            <w:pPr>
              <w:widowControl w:val="0"/>
              <w:numPr>
                <w:ilvl w:val="0"/>
                <w:numId w:val="15"/>
              </w:numPr>
              <w:tabs>
                <w:tab w:val="left" w:pos="-1440"/>
              </w:tabs>
            </w:pPr>
            <w:r w:rsidRPr="009405BD">
              <w:t>Components of communication</w:t>
            </w:r>
          </w:p>
          <w:p w14:paraId="53949609" w14:textId="77777777" w:rsidR="005D654F" w:rsidRPr="009405BD" w:rsidRDefault="005D654F" w:rsidP="005D654F">
            <w:pPr>
              <w:widowControl w:val="0"/>
              <w:numPr>
                <w:ilvl w:val="1"/>
                <w:numId w:val="15"/>
              </w:numPr>
              <w:tabs>
                <w:tab w:val="left" w:pos="-1440"/>
              </w:tabs>
            </w:pPr>
            <w:r w:rsidRPr="009405BD">
              <w:t>Language</w:t>
            </w:r>
          </w:p>
          <w:p w14:paraId="064CA888" w14:textId="77777777" w:rsidR="005D654F" w:rsidRPr="009405BD" w:rsidRDefault="005D654F" w:rsidP="005D654F">
            <w:pPr>
              <w:widowControl w:val="0"/>
              <w:numPr>
                <w:ilvl w:val="1"/>
                <w:numId w:val="15"/>
              </w:numPr>
              <w:tabs>
                <w:tab w:val="left" w:pos="-1440"/>
              </w:tabs>
            </w:pPr>
            <w:r w:rsidRPr="009405BD">
              <w:t>Nonverbal codes</w:t>
            </w:r>
          </w:p>
          <w:p w14:paraId="45EA2FB0" w14:textId="77777777" w:rsidR="005D654F" w:rsidRPr="009405BD" w:rsidRDefault="005D654F" w:rsidP="005D654F">
            <w:pPr>
              <w:widowControl w:val="0"/>
              <w:numPr>
                <w:ilvl w:val="1"/>
                <w:numId w:val="15"/>
              </w:numPr>
              <w:tabs>
                <w:tab w:val="left" w:pos="-1440"/>
              </w:tabs>
            </w:pPr>
            <w:r w:rsidRPr="009405BD">
              <w:t>Perception</w:t>
            </w:r>
          </w:p>
          <w:p w14:paraId="44345B50" w14:textId="77777777" w:rsidR="005D654F" w:rsidRPr="009405BD" w:rsidRDefault="005D654F" w:rsidP="005D654F">
            <w:pPr>
              <w:widowControl w:val="0"/>
              <w:numPr>
                <w:ilvl w:val="1"/>
                <w:numId w:val="15"/>
              </w:numPr>
              <w:tabs>
                <w:tab w:val="left" w:pos="-1440"/>
              </w:tabs>
            </w:pPr>
            <w:r>
              <w:t xml:space="preserve">Communication </w:t>
            </w:r>
            <w:r w:rsidRPr="009405BD">
              <w:t>Competencies</w:t>
            </w:r>
          </w:p>
          <w:p w14:paraId="279FE6E1" w14:textId="77777777" w:rsidR="005D654F" w:rsidRPr="009405BD" w:rsidRDefault="005D654F" w:rsidP="005D654F">
            <w:pPr>
              <w:widowControl w:val="0"/>
              <w:numPr>
                <w:ilvl w:val="0"/>
                <w:numId w:val="15"/>
              </w:numPr>
              <w:tabs>
                <w:tab w:val="left" w:pos="-1440"/>
              </w:tabs>
            </w:pPr>
            <w:r w:rsidRPr="009405BD">
              <w:t>Barriers to Intercultural communication</w:t>
            </w:r>
          </w:p>
          <w:p w14:paraId="3C68FEE9" w14:textId="77777777" w:rsidR="005D654F" w:rsidRPr="009405BD" w:rsidRDefault="005D654F" w:rsidP="005D654F">
            <w:pPr>
              <w:widowControl w:val="0"/>
              <w:numPr>
                <w:ilvl w:val="1"/>
                <w:numId w:val="15"/>
              </w:numPr>
              <w:tabs>
                <w:tab w:val="left" w:pos="-1440"/>
              </w:tabs>
            </w:pPr>
            <w:r w:rsidRPr="009405BD">
              <w:t>Ethnocentrism</w:t>
            </w:r>
            <w:r>
              <w:t xml:space="preserve"> and egocentrism</w:t>
            </w:r>
          </w:p>
          <w:p w14:paraId="2307FAD3" w14:textId="77777777" w:rsidR="005D654F" w:rsidRPr="009405BD" w:rsidRDefault="005D654F" w:rsidP="005D654F">
            <w:pPr>
              <w:widowControl w:val="0"/>
              <w:numPr>
                <w:ilvl w:val="1"/>
                <w:numId w:val="15"/>
              </w:numPr>
              <w:tabs>
                <w:tab w:val="left" w:pos="-1440"/>
              </w:tabs>
            </w:pPr>
            <w:r w:rsidRPr="009405BD">
              <w:t>Stereotyping</w:t>
            </w:r>
          </w:p>
          <w:p w14:paraId="042E43C0" w14:textId="77777777" w:rsidR="005D654F" w:rsidRPr="009405BD" w:rsidRDefault="005D654F" w:rsidP="005D654F">
            <w:pPr>
              <w:widowControl w:val="0"/>
              <w:numPr>
                <w:ilvl w:val="1"/>
                <w:numId w:val="15"/>
              </w:numPr>
              <w:tabs>
                <w:tab w:val="left" w:pos="-1440"/>
              </w:tabs>
            </w:pPr>
            <w:r w:rsidRPr="009405BD">
              <w:t>Prejudice</w:t>
            </w:r>
          </w:p>
          <w:p w14:paraId="7DE9E115" w14:textId="77777777" w:rsidR="005D654F" w:rsidRPr="009405BD" w:rsidRDefault="005D654F" w:rsidP="005D654F">
            <w:pPr>
              <w:widowControl w:val="0"/>
              <w:numPr>
                <w:ilvl w:val="1"/>
                <w:numId w:val="15"/>
              </w:numPr>
              <w:tabs>
                <w:tab w:val="left" w:pos="-1440"/>
              </w:tabs>
            </w:pPr>
            <w:r w:rsidRPr="009405BD">
              <w:t>Discrimination</w:t>
            </w:r>
          </w:p>
          <w:p w14:paraId="106CD5A6" w14:textId="77777777" w:rsidR="005D654F" w:rsidRPr="009405BD" w:rsidRDefault="005D654F" w:rsidP="005D654F">
            <w:pPr>
              <w:widowControl w:val="0"/>
              <w:numPr>
                <w:ilvl w:val="1"/>
                <w:numId w:val="15"/>
              </w:numPr>
              <w:tabs>
                <w:tab w:val="left" w:pos="-1440"/>
              </w:tabs>
            </w:pPr>
            <w:r w:rsidRPr="009405BD">
              <w:t>Power</w:t>
            </w:r>
          </w:p>
          <w:p w14:paraId="3A4CEDE3" w14:textId="77777777" w:rsidR="005D654F" w:rsidRDefault="005D654F" w:rsidP="005D654F">
            <w:pPr>
              <w:widowControl w:val="0"/>
              <w:numPr>
                <w:ilvl w:val="1"/>
                <w:numId w:val="15"/>
              </w:numPr>
              <w:tabs>
                <w:tab w:val="left" w:pos="-1440"/>
              </w:tabs>
            </w:pPr>
            <w:r w:rsidRPr="009405BD">
              <w:t>Culture shock</w:t>
            </w:r>
          </w:p>
          <w:p w14:paraId="344EFA3A" w14:textId="77777777" w:rsidR="005D654F" w:rsidRPr="009405BD" w:rsidRDefault="005D654F" w:rsidP="005D654F">
            <w:pPr>
              <w:widowControl w:val="0"/>
              <w:numPr>
                <w:ilvl w:val="1"/>
                <w:numId w:val="15"/>
              </w:numPr>
              <w:tabs>
                <w:tab w:val="left" w:pos="-1440"/>
              </w:tabs>
            </w:pPr>
            <w:r>
              <w:t>Multiculturalism</w:t>
            </w:r>
          </w:p>
          <w:p w14:paraId="54E257F7" w14:textId="77777777" w:rsidR="005D654F" w:rsidRPr="009405BD" w:rsidRDefault="005D654F" w:rsidP="005D654F">
            <w:pPr>
              <w:widowControl w:val="0"/>
              <w:numPr>
                <w:ilvl w:val="0"/>
                <w:numId w:val="15"/>
              </w:numPr>
              <w:tabs>
                <w:tab w:val="left" w:pos="-1440"/>
              </w:tabs>
            </w:pPr>
            <w:r w:rsidRPr="009405BD">
              <w:t>Social and Psychological Variables</w:t>
            </w:r>
          </w:p>
          <w:p w14:paraId="0A5570DB" w14:textId="77777777" w:rsidR="005D654F" w:rsidRPr="009405BD" w:rsidRDefault="005D654F" w:rsidP="005D654F">
            <w:pPr>
              <w:widowControl w:val="0"/>
              <w:numPr>
                <w:ilvl w:val="1"/>
                <w:numId w:val="15"/>
              </w:numPr>
              <w:tabs>
                <w:tab w:val="left" w:pos="-1440"/>
              </w:tabs>
            </w:pPr>
            <w:r w:rsidRPr="009405BD">
              <w:t>high context/low context</w:t>
            </w:r>
          </w:p>
          <w:p w14:paraId="0AD73809" w14:textId="77777777" w:rsidR="005D654F" w:rsidRPr="009405BD" w:rsidRDefault="005D654F" w:rsidP="005D654F">
            <w:pPr>
              <w:widowControl w:val="0"/>
              <w:numPr>
                <w:ilvl w:val="1"/>
                <w:numId w:val="15"/>
              </w:numPr>
              <w:tabs>
                <w:tab w:val="left" w:pos="-1440"/>
              </w:tabs>
            </w:pPr>
            <w:r w:rsidRPr="009405BD">
              <w:t>individualism/collectivism</w:t>
            </w:r>
          </w:p>
          <w:p w14:paraId="7D8D66C4" w14:textId="77777777" w:rsidR="005D654F" w:rsidRPr="009405BD" w:rsidRDefault="005D654F" w:rsidP="005D654F">
            <w:pPr>
              <w:widowControl w:val="0"/>
              <w:numPr>
                <w:ilvl w:val="1"/>
                <w:numId w:val="15"/>
              </w:numPr>
              <w:tabs>
                <w:tab w:val="left" w:pos="-1440"/>
              </w:tabs>
            </w:pPr>
            <w:r w:rsidRPr="009405BD">
              <w:t>power distance</w:t>
            </w:r>
          </w:p>
          <w:p w14:paraId="34AC6191" w14:textId="77777777" w:rsidR="005D654F" w:rsidRPr="009405BD" w:rsidRDefault="005D654F" w:rsidP="005D654F">
            <w:pPr>
              <w:widowControl w:val="0"/>
              <w:numPr>
                <w:ilvl w:val="1"/>
                <w:numId w:val="15"/>
              </w:numPr>
              <w:tabs>
                <w:tab w:val="left" w:pos="-1440"/>
              </w:tabs>
            </w:pPr>
            <w:r w:rsidRPr="009405BD">
              <w:t>the relationship between humans and nature</w:t>
            </w:r>
          </w:p>
          <w:p w14:paraId="5427D4F6" w14:textId="77777777" w:rsidR="005D654F" w:rsidRDefault="005D654F" w:rsidP="00754514">
            <w:pPr>
              <w:tabs>
                <w:tab w:val="left" w:pos="-1440"/>
              </w:tabs>
              <w:ind w:left="1440" w:hanging="720"/>
            </w:pPr>
            <w:r w:rsidRPr="009405BD">
              <w:t>similarities and differences in communication patterns</w:t>
            </w:r>
            <w:r>
              <w:t>1.</w:t>
            </w:r>
            <w:r>
              <w:tab/>
            </w:r>
          </w:p>
        </w:tc>
        <w:tc>
          <w:tcPr>
            <w:tcW w:w="10620" w:type="dxa"/>
            <w:tcBorders>
              <w:top w:val="single" w:sz="6" w:space="0" w:color="000000"/>
              <w:left w:val="single" w:sz="6" w:space="0" w:color="000000"/>
              <w:bottom w:val="single" w:sz="6" w:space="0" w:color="000000"/>
              <w:right w:val="single" w:sz="6" w:space="0" w:color="000000"/>
            </w:tcBorders>
          </w:tcPr>
          <w:p w14:paraId="1721C0AE" w14:textId="77777777" w:rsidR="005D654F" w:rsidRDefault="005D654F"/>
        </w:tc>
      </w:tr>
      <w:tr w:rsidR="005D654F" w14:paraId="722DE1E7" w14:textId="77777777" w:rsidTr="005D654F">
        <w:tc>
          <w:tcPr>
            <w:tcW w:w="10620" w:type="dxa"/>
            <w:tcBorders>
              <w:top w:val="single" w:sz="6" w:space="0" w:color="000000"/>
              <w:left w:val="single" w:sz="6" w:space="0" w:color="000000"/>
              <w:bottom w:val="single" w:sz="6" w:space="0" w:color="000000"/>
              <w:right w:val="single" w:sz="6" w:space="0" w:color="000000"/>
            </w:tcBorders>
          </w:tcPr>
          <w:p w14:paraId="0E25DC82" w14:textId="77777777" w:rsidR="005D654F" w:rsidRDefault="005D654F" w:rsidP="00754514">
            <w:pPr>
              <w:tabs>
                <w:tab w:val="left" w:pos="-1440"/>
              </w:tabs>
              <w:ind w:left="1440" w:hanging="720"/>
            </w:pPr>
            <w:r>
              <w:t>2.</w:t>
            </w:r>
            <w:r>
              <w:tab/>
              <w:t>The comparing and contrasting of specific cultures such as Native Americans, African Americans, Asian Americans, Latino Americans and Middle Eastern Americans through a diversity of readings and films.</w:t>
            </w:r>
          </w:p>
        </w:tc>
        <w:tc>
          <w:tcPr>
            <w:tcW w:w="10620" w:type="dxa"/>
            <w:tcBorders>
              <w:top w:val="single" w:sz="6" w:space="0" w:color="000000"/>
              <w:left w:val="single" w:sz="6" w:space="0" w:color="000000"/>
              <w:bottom w:val="single" w:sz="6" w:space="0" w:color="000000"/>
              <w:right w:val="single" w:sz="6" w:space="0" w:color="000000"/>
            </w:tcBorders>
          </w:tcPr>
          <w:p w14:paraId="5D892A70" w14:textId="77777777" w:rsidR="005D654F" w:rsidRDefault="005D654F"/>
        </w:tc>
      </w:tr>
      <w:tr w:rsidR="005D654F" w14:paraId="27751303" w14:textId="77777777" w:rsidTr="005D654F">
        <w:tc>
          <w:tcPr>
            <w:tcW w:w="10620" w:type="dxa"/>
            <w:tcBorders>
              <w:top w:val="single" w:sz="6" w:space="0" w:color="000000"/>
              <w:left w:val="single" w:sz="6" w:space="0" w:color="000000"/>
              <w:bottom w:val="single" w:sz="6" w:space="0" w:color="000000"/>
              <w:right w:val="single" w:sz="6" w:space="0" w:color="000000"/>
            </w:tcBorders>
          </w:tcPr>
          <w:p w14:paraId="6540453D" w14:textId="77777777" w:rsidR="005D654F" w:rsidRDefault="005D654F" w:rsidP="00754514">
            <w:pPr>
              <w:tabs>
                <w:tab w:val="left" w:pos="-1440"/>
              </w:tabs>
              <w:ind w:left="1440" w:hanging="720"/>
            </w:pPr>
            <w:r>
              <w:t>3.</w:t>
            </w:r>
            <w:r>
              <w:tab/>
              <w:t>The study of practical means to positive interaction with people from different cultures.</w:t>
            </w:r>
          </w:p>
        </w:tc>
        <w:tc>
          <w:tcPr>
            <w:tcW w:w="10620" w:type="dxa"/>
            <w:tcBorders>
              <w:top w:val="single" w:sz="6" w:space="0" w:color="000000"/>
              <w:left w:val="single" w:sz="6" w:space="0" w:color="000000"/>
              <w:bottom w:val="single" w:sz="6" w:space="0" w:color="000000"/>
              <w:right w:val="single" w:sz="6" w:space="0" w:color="000000"/>
            </w:tcBorders>
          </w:tcPr>
          <w:p w14:paraId="6DAD2BC5" w14:textId="77777777" w:rsidR="005D654F" w:rsidRDefault="005D654F"/>
        </w:tc>
      </w:tr>
      <w:tr w:rsidR="005D654F" w14:paraId="79766F2C" w14:textId="77777777" w:rsidTr="005D654F">
        <w:tc>
          <w:tcPr>
            <w:tcW w:w="10620" w:type="dxa"/>
            <w:tcBorders>
              <w:top w:val="single" w:sz="6" w:space="0" w:color="000000"/>
              <w:left w:val="single" w:sz="6" w:space="0" w:color="000000"/>
              <w:bottom w:val="single" w:sz="6" w:space="0" w:color="000000"/>
              <w:right w:val="single" w:sz="6" w:space="0" w:color="000000"/>
            </w:tcBorders>
          </w:tcPr>
          <w:p w14:paraId="51672A0A" w14:textId="77777777" w:rsidR="005D654F" w:rsidRDefault="005D654F"/>
        </w:tc>
        <w:tc>
          <w:tcPr>
            <w:tcW w:w="10620" w:type="dxa"/>
            <w:tcBorders>
              <w:top w:val="single" w:sz="6" w:space="0" w:color="000000"/>
              <w:left w:val="single" w:sz="6" w:space="0" w:color="000000"/>
              <w:bottom w:val="single" w:sz="6" w:space="0" w:color="000000"/>
              <w:right w:val="single" w:sz="6" w:space="0" w:color="000000"/>
            </w:tcBorders>
          </w:tcPr>
          <w:p w14:paraId="7DC49433" w14:textId="77777777" w:rsidR="005D654F" w:rsidRDefault="005D654F"/>
        </w:tc>
      </w:tr>
    </w:tbl>
    <w:p w14:paraId="4F93D48F" w14:textId="77777777" w:rsidR="00272A8C" w:rsidRDefault="00272A8C" w:rsidP="00272A8C">
      <w:pPr>
        <w:outlineLvl w:val="0"/>
        <w:rPr>
          <w:sz w:val="22"/>
        </w:rPr>
      </w:pPr>
      <w:r>
        <w:rPr>
          <w:sz w:val="22"/>
        </w:rPr>
        <w:t xml:space="preserve"> </w:t>
      </w:r>
    </w:p>
    <w:p w14:paraId="754E493D" w14:textId="77777777" w:rsidR="00272A8C" w:rsidRDefault="00272A8C" w:rsidP="00272A8C">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272A8C" w14:paraId="169E2032" w14:textId="77777777">
        <w:tc>
          <w:tcPr>
            <w:tcW w:w="10620" w:type="dxa"/>
            <w:tcBorders>
              <w:top w:val="single" w:sz="6" w:space="0" w:color="000000"/>
              <w:left w:val="single" w:sz="6" w:space="0" w:color="000000"/>
              <w:bottom w:val="single" w:sz="6" w:space="0" w:color="000000"/>
              <w:right w:val="single" w:sz="6" w:space="0" w:color="000000"/>
            </w:tcBorders>
          </w:tcPr>
          <w:p w14:paraId="575C9A73" w14:textId="77777777" w:rsidR="00272A8C" w:rsidRDefault="00272A8C" w:rsidP="00272A8C"/>
        </w:tc>
      </w:tr>
      <w:tr w:rsidR="00272A8C" w14:paraId="52A1DA11" w14:textId="77777777">
        <w:tc>
          <w:tcPr>
            <w:tcW w:w="10620" w:type="dxa"/>
            <w:tcBorders>
              <w:top w:val="single" w:sz="6" w:space="0" w:color="000000"/>
              <w:left w:val="single" w:sz="6" w:space="0" w:color="000000"/>
              <w:bottom w:val="single" w:sz="6" w:space="0" w:color="000000"/>
              <w:right w:val="single" w:sz="6" w:space="0" w:color="000000"/>
            </w:tcBorders>
          </w:tcPr>
          <w:p w14:paraId="4B45DFA7" w14:textId="77777777" w:rsidR="00272A8C" w:rsidRDefault="00272A8C" w:rsidP="00272A8C"/>
        </w:tc>
      </w:tr>
      <w:tr w:rsidR="00272A8C" w14:paraId="3D3D09B9" w14:textId="77777777">
        <w:tc>
          <w:tcPr>
            <w:tcW w:w="10620" w:type="dxa"/>
            <w:tcBorders>
              <w:top w:val="single" w:sz="6" w:space="0" w:color="000000"/>
              <w:left w:val="single" w:sz="6" w:space="0" w:color="000000"/>
              <w:bottom w:val="single" w:sz="6" w:space="0" w:color="000000"/>
              <w:right w:val="single" w:sz="6" w:space="0" w:color="000000"/>
            </w:tcBorders>
          </w:tcPr>
          <w:p w14:paraId="26379432" w14:textId="77777777" w:rsidR="00272A8C" w:rsidRDefault="00272A8C" w:rsidP="00272A8C"/>
        </w:tc>
      </w:tr>
      <w:tr w:rsidR="00272A8C" w14:paraId="571E5956" w14:textId="77777777">
        <w:tc>
          <w:tcPr>
            <w:tcW w:w="10620" w:type="dxa"/>
            <w:tcBorders>
              <w:top w:val="single" w:sz="6" w:space="0" w:color="000000"/>
              <w:left w:val="single" w:sz="6" w:space="0" w:color="000000"/>
              <w:bottom w:val="single" w:sz="6" w:space="0" w:color="000000"/>
              <w:right w:val="single" w:sz="6" w:space="0" w:color="000000"/>
            </w:tcBorders>
          </w:tcPr>
          <w:p w14:paraId="69AAC397" w14:textId="77777777" w:rsidR="00272A8C" w:rsidRDefault="00272A8C" w:rsidP="00272A8C"/>
        </w:tc>
      </w:tr>
    </w:tbl>
    <w:p w14:paraId="42561E25" w14:textId="77777777" w:rsidR="00272A8C" w:rsidRDefault="00272A8C">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272A8C" w14:paraId="56496ECE" w14:textId="77777777">
        <w:trPr>
          <w:gridAfter w:val="1"/>
          <w:wAfter w:w="6840" w:type="dxa"/>
        </w:trPr>
        <w:tc>
          <w:tcPr>
            <w:tcW w:w="3960" w:type="dxa"/>
            <w:gridSpan w:val="2"/>
          </w:tcPr>
          <w:p w14:paraId="7CCF4C7A" w14:textId="77777777" w:rsidR="00272A8C" w:rsidRDefault="00272A8C">
            <w:pPr>
              <w:spacing w:line="120" w:lineRule="exact"/>
              <w:rPr>
                <w:sz w:val="22"/>
              </w:rPr>
            </w:pPr>
          </w:p>
          <w:p w14:paraId="37B5D8C2" w14:textId="77777777" w:rsidR="00272A8C" w:rsidRDefault="00272A8C">
            <w:pPr>
              <w:spacing w:after="58" w:line="214" w:lineRule="auto"/>
              <w:rPr>
                <w:b/>
                <w:sz w:val="22"/>
              </w:rPr>
            </w:pPr>
            <w:r>
              <w:rPr>
                <w:b/>
                <w:sz w:val="22"/>
              </w:rPr>
              <w:t>METHODS OF INSTRUCTION:</w:t>
            </w:r>
          </w:p>
        </w:tc>
      </w:tr>
      <w:tr w:rsidR="00272A8C" w14:paraId="0075062B" w14:textId="7777777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5A2CB6FE" w14:textId="77777777" w:rsidR="00272A8C" w:rsidRDefault="000D56CF">
            <w:pPr>
              <w:spacing w:after="58" w:line="214" w:lineRule="auto"/>
              <w:rPr>
                <w:sz w:val="22"/>
              </w:rPr>
            </w:pPr>
            <w:r>
              <w:t>Readings, films, lectures, discussions, exams, written and oral assignments</w:t>
            </w:r>
          </w:p>
        </w:tc>
      </w:tr>
      <w:tr w:rsidR="00272A8C" w14:paraId="0431937E" w14:textId="7777777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247A5592" w14:textId="77777777" w:rsidR="00272A8C" w:rsidRDefault="00272A8C">
            <w:pPr>
              <w:spacing w:after="58" w:line="214" w:lineRule="auto"/>
              <w:rPr>
                <w:sz w:val="22"/>
              </w:rPr>
            </w:pPr>
          </w:p>
        </w:tc>
      </w:tr>
      <w:tr w:rsidR="00272A8C" w14:paraId="35A6F5EE" w14:textId="7777777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7CF3F265" w14:textId="77777777" w:rsidR="00272A8C" w:rsidRDefault="00272A8C">
            <w:pPr>
              <w:spacing w:after="58" w:line="214" w:lineRule="auto"/>
              <w:rPr>
                <w:sz w:val="22"/>
              </w:rPr>
            </w:pPr>
          </w:p>
        </w:tc>
      </w:tr>
      <w:tr w:rsidR="00272A8C" w14:paraId="5B1445FE" w14:textId="77777777">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6135769D" w14:textId="77777777" w:rsidR="00272A8C" w:rsidRDefault="00272A8C">
            <w:pPr>
              <w:spacing w:after="58" w:line="214" w:lineRule="auto"/>
              <w:rPr>
                <w:sz w:val="22"/>
              </w:rPr>
            </w:pPr>
          </w:p>
        </w:tc>
      </w:tr>
    </w:tbl>
    <w:p w14:paraId="33CDFCC3" w14:textId="77777777" w:rsidR="00272A8C" w:rsidRDefault="00272A8C">
      <w:pPr>
        <w:spacing w:line="214" w:lineRule="auto"/>
        <w:rPr>
          <w:sz w:val="22"/>
        </w:rPr>
      </w:pPr>
    </w:p>
    <w:p w14:paraId="0066965E" w14:textId="77777777" w:rsidR="00272A8C" w:rsidRDefault="00272A8C" w:rsidP="00272A8C">
      <w:r>
        <w:br w:type="page"/>
      </w:r>
    </w:p>
    <w:tbl>
      <w:tblPr>
        <w:tblW w:w="0" w:type="auto"/>
        <w:tblLayout w:type="fixed"/>
        <w:tblCellMar>
          <w:left w:w="120" w:type="dxa"/>
          <w:right w:w="120" w:type="dxa"/>
        </w:tblCellMar>
        <w:tblLook w:val="0000" w:firstRow="0" w:lastRow="0" w:firstColumn="0" w:lastColumn="0" w:noHBand="0" w:noVBand="0"/>
      </w:tblPr>
      <w:tblGrid>
        <w:gridCol w:w="5130"/>
      </w:tblGrid>
      <w:tr w:rsidR="00272A8C" w14:paraId="62D7AFA1" w14:textId="77777777">
        <w:trPr>
          <w:trHeight w:hRule="exact" w:val="388"/>
        </w:trPr>
        <w:tc>
          <w:tcPr>
            <w:tcW w:w="5130" w:type="dxa"/>
          </w:tcPr>
          <w:p w14:paraId="7AA3393C" w14:textId="77777777" w:rsidR="00272A8C" w:rsidRDefault="00272A8C" w:rsidP="00272A8C">
            <w:pPr>
              <w:rPr>
                <w:b/>
                <w:sz w:val="22"/>
              </w:rPr>
            </w:pPr>
            <w:r>
              <w:rPr>
                <w:b/>
                <w:sz w:val="22"/>
              </w:rPr>
              <w:lastRenderedPageBreak/>
              <w:t>INSTRUCTIONAL MATERIALS:</w:t>
            </w:r>
          </w:p>
        </w:tc>
      </w:tr>
    </w:tbl>
    <w:p w14:paraId="07798CE2" w14:textId="77777777" w:rsidR="00272A8C" w:rsidRDefault="00272A8C" w:rsidP="00272A8C">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14:paraId="5D1E61F6" w14:textId="77777777" w:rsidR="00272A8C" w:rsidRDefault="00272A8C" w:rsidP="00272A8C">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272A8C" w:rsidRPr="00B36354" w14:paraId="51A24FE1" w14:textId="77777777">
        <w:tc>
          <w:tcPr>
            <w:tcW w:w="3150" w:type="dxa"/>
            <w:tcBorders>
              <w:top w:val="nil"/>
              <w:left w:val="nil"/>
              <w:bottom w:val="nil"/>
              <w:right w:val="single" w:sz="4" w:space="0" w:color="auto"/>
            </w:tcBorders>
            <w:shd w:val="clear" w:color="auto" w:fill="auto"/>
          </w:tcPr>
          <w:p w14:paraId="71A10C7B" w14:textId="77777777" w:rsidR="00272A8C" w:rsidRPr="00B36354" w:rsidRDefault="00272A8C" w:rsidP="00272A8C">
            <w:pPr>
              <w:jc w:val="right"/>
              <w:rPr>
                <w:sz w:val="22"/>
              </w:rPr>
            </w:pPr>
            <w:r w:rsidRPr="00B36354">
              <w:rPr>
                <w:sz w:val="22"/>
              </w:rPr>
              <w:t>Textbook Title:</w:t>
            </w:r>
          </w:p>
        </w:tc>
        <w:tc>
          <w:tcPr>
            <w:tcW w:w="7434" w:type="dxa"/>
            <w:tcBorders>
              <w:left w:val="single" w:sz="4" w:space="0" w:color="auto"/>
            </w:tcBorders>
            <w:shd w:val="clear" w:color="auto" w:fill="auto"/>
          </w:tcPr>
          <w:tbl>
            <w:tblPr>
              <w:tblW w:w="0" w:type="auto"/>
              <w:tblInd w:w="1560" w:type="dxa"/>
              <w:tblCellMar>
                <w:left w:w="120" w:type="dxa"/>
                <w:right w:w="120" w:type="dxa"/>
              </w:tblCellMar>
              <w:tblLook w:val="0000" w:firstRow="0" w:lastRow="0" w:firstColumn="0" w:lastColumn="0" w:noHBand="0" w:noVBand="0"/>
            </w:tblPr>
            <w:tblGrid>
              <w:gridCol w:w="5648"/>
            </w:tblGrid>
            <w:tr w:rsidR="005D654F" w:rsidRPr="00500E39" w14:paraId="2F287037" w14:textId="77777777" w:rsidTr="00754514">
              <w:trPr>
                <w:trHeight w:hRule="exact" w:val="294"/>
              </w:trPr>
              <w:tc>
                <w:tcPr>
                  <w:tcW w:w="7110" w:type="dxa"/>
                  <w:tcBorders>
                    <w:top w:val="single" w:sz="4" w:space="0" w:color="auto"/>
                    <w:left w:val="single" w:sz="4" w:space="0" w:color="auto"/>
                    <w:right w:val="single" w:sz="4" w:space="0" w:color="auto"/>
                  </w:tcBorders>
                </w:tcPr>
                <w:p w14:paraId="4A68BD06" w14:textId="77777777" w:rsidR="005D654F" w:rsidRPr="00500E39" w:rsidRDefault="005D654F" w:rsidP="00754514">
                  <w:pPr>
                    <w:rPr>
                      <w:szCs w:val="24"/>
                    </w:rPr>
                  </w:pPr>
                  <w:r>
                    <w:rPr>
                      <w:szCs w:val="24"/>
                    </w:rPr>
                    <w:t>Experiencing Intercultural Communicational Introduction</w:t>
                  </w:r>
                </w:p>
              </w:tc>
            </w:tr>
            <w:tr w:rsidR="005D654F" w:rsidRPr="00500E39" w14:paraId="003A684F" w14:textId="77777777" w:rsidTr="00754514">
              <w:trPr>
                <w:trHeight w:hRule="exact" w:val="348"/>
              </w:trPr>
              <w:tc>
                <w:tcPr>
                  <w:tcW w:w="7110" w:type="dxa"/>
                  <w:tcBorders>
                    <w:top w:val="single" w:sz="4" w:space="0" w:color="auto"/>
                    <w:left w:val="single" w:sz="4" w:space="0" w:color="auto"/>
                    <w:right w:val="single" w:sz="4" w:space="0" w:color="auto"/>
                  </w:tcBorders>
                </w:tcPr>
                <w:p w14:paraId="3D65AA13" w14:textId="77777777" w:rsidR="005D654F" w:rsidRPr="00500E39" w:rsidRDefault="005D654F" w:rsidP="00754514">
                  <w:pPr>
                    <w:rPr>
                      <w:szCs w:val="24"/>
                    </w:rPr>
                  </w:pPr>
                </w:p>
              </w:tc>
            </w:tr>
            <w:tr w:rsidR="005D654F" w:rsidRPr="00500E39" w14:paraId="7A03D234" w14:textId="77777777" w:rsidTr="00754514">
              <w:trPr>
                <w:trHeight w:hRule="exact" w:val="70"/>
              </w:trPr>
              <w:tc>
                <w:tcPr>
                  <w:tcW w:w="7110" w:type="dxa"/>
                  <w:tcBorders>
                    <w:top w:val="single" w:sz="4" w:space="0" w:color="auto"/>
                    <w:left w:val="single" w:sz="4" w:space="0" w:color="auto"/>
                    <w:right w:val="single" w:sz="4" w:space="0" w:color="auto"/>
                  </w:tcBorders>
                </w:tcPr>
                <w:p w14:paraId="5BC04429" w14:textId="77777777" w:rsidR="005D654F" w:rsidRPr="00500E39" w:rsidRDefault="005D654F" w:rsidP="00754514">
                  <w:pPr>
                    <w:rPr>
                      <w:szCs w:val="24"/>
                    </w:rPr>
                  </w:pPr>
                </w:p>
              </w:tc>
            </w:tr>
          </w:tbl>
          <w:p w14:paraId="7FA40009" w14:textId="77777777" w:rsidR="00272A8C" w:rsidRPr="00B36354" w:rsidRDefault="00272A8C" w:rsidP="00272A8C">
            <w:pPr>
              <w:rPr>
                <w:sz w:val="22"/>
              </w:rPr>
            </w:pPr>
          </w:p>
        </w:tc>
      </w:tr>
      <w:tr w:rsidR="00272A8C" w:rsidRPr="00B36354" w14:paraId="7718D2E6" w14:textId="77777777">
        <w:tc>
          <w:tcPr>
            <w:tcW w:w="3150" w:type="dxa"/>
            <w:tcBorders>
              <w:top w:val="nil"/>
              <w:left w:val="nil"/>
              <w:bottom w:val="nil"/>
              <w:right w:val="single" w:sz="4" w:space="0" w:color="auto"/>
            </w:tcBorders>
            <w:shd w:val="clear" w:color="auto" w:fill="auto"/>
          </w:tcPr>
          <w:p w14:paraId="5ADF5942" w14:textId="77777777" w:rsidR="00272A8C" w:rsidRPr="00B36354" w:rsidRDefault="00272A8C" w:rsidP="00272A8C">
            <w:pPr>
              <w:jc w:val="right"/>
              <w:rPr>
                <w:sz w:val="22"/>
              </w:rPr>
            </w:pPr>
            <w:r w:rsidRPr="00B36354">
              <w:rPr>
                <w:sz w:val="22"/>
              </w:rPr>
              <w:t>Author:</w:t>
            </w:r>
          </w:p>
        </w:tc>
        <w:tc>
          <w:tcPr>
            <w:tcW w:w="7434" w:type="dxa"/>
            <w:tcBorders>
              <w:left w:val="single" w:sz="4" w:space="0" w:color="auto"/>
            </w:tcBorders>
            <w:shd w:val="clear" w:color="auto" w:fill="auto"/>
          </w:tcPr>
          <w:p w14:paraId="45700FBE" w14:textId="77777777" w:rsidR="00272A8C" w:rsidRPr="00B36354" w:rsidRDefault="005D654F" w:rsidP="00272A8C">
            <w:pPr>
              <w:rPr>
                <w:sz w:val="22"/>
              </w:rPr>
            </w:pPr>
            <w:r>
              <w:rPr>
                <w:szCs w:val="24"/>
              </w:rPr>
              <w:t>Martin, J.N. &amp; Nakayama, T.K.</w:t>
            </w:r>
          </w:p>
        </w:tc>
      </w:tr>
      <w:tr w:rsidR="00272A8C" w:rsidRPr="00B36354" w14:paraId="33434433" w14:textId="77777777">
        <w:tc>
          <w:tcPr>
            <w:tcW w:w="3150" w:type="dxa"/>
            <w:tcBorders>
              <w:top w:val="nil"/>
              <w:left w:val="nil"/>
              <w:bottom w:val="nil"/>
              <w:right w:val="single" w:sz="4" w:space="0" w:color="auto"/>
            </w:tcBorders>
            <w:shd w:val="clear" w:color="auto" w:fill="auto"/>
          </w:tcPr>
          <w:p w14:paraId="0E5FAA75" w14:textId="77777777" w:rsidR="00272A8C" w:rsidRPr="00B36354" w:rsidRDefault="00272A8C" w:rsidP="00272A8C">
            <w:pPr>
              <w:jc w:val="right"/>
              <w:rPr>
                <w:sz w:val="22"/>
              </w:rPr>
            </w:pPr>
            <w:r w:rsidRPr="00B36354">
              <w:rPr>
                <w:sz w:val="22"/>
              </w:rPr>
              <w:t>Publisher:</w:t>
            </w:r>
          </w:p>
        </w:tc>
        <w:tc>
          <w:tcPr>
            <w:tcW w:w="7434" w:type="dxa"/>
            <w:tcBorders>
              <w:left w:val="single" w:sz="4" w:space="0" w:color="auto"/>
            </w:tcBorders>
            <w:shd w:val="clear" w:color="auto" w:fill="auto"/>
          </w:tcPr>
          <w:p w14:paraId="071B095F" w14:textId="77777777" w:rsidR="00272A8C" w:rsidRPr="00B36354" w:rsidRDefault="005D654F" w:rsidP="00272A8C">
            <w:pPr>
              <w:rPr>
                <w:sz w:val="22"/>
              </w:rPr>
            </w:pPr>
            <w:proofErr w:type="spellStart"/>
            <w:r>
              <w:rPr>
                <w:szCs w:val="24"/>
              </w:rPr>
              <w:t>McGraw-hill</w:t>
            </w:r>
            <w:proofErr w:type="spellEnd"/>
            <w:r>
              <w:rPr>
                <w:szCs w:val="24"/>
              </w:rPr>
              <w:t xml:space="preserve"> Higher Education,; NY, NY</w:t>
            </w:r>
          </w:p>
        </w:tc>
      </w:tr>
      <w:tr w:rsidR="00272A8C" w:rsidRPr="00B36354" w14:paraId="7DED85B3" w14:textId="77777777">
        <w:tc>
          <w:tcPr>
            <w:tcW w:w="3150" w:type="dxa"/>
            <w:tcBorders>
              <w:top w:val="nil"/>
              <w:left w:val="nil"/>
              <w:bottom w:val="nil"/>
              <w:right w:val="single" w:sz="4" w:space="0" w:color="auto"/>
            </w:tcBorders>
            <w:shd w:val="clear" w:color="auto" w:fill="auto"/>
          </w:tcPr>
          <w:p w14:paraId="369C2554" w14:textId="77777777" w:rsidR="00272A8C" w:rsidRPr="00B36354" w:rsidRDefault="00272A8C" w:rsidP="00272A8C">
            <w:pPr>
              <w:jc w:val="right"/>
              <w:rPr>
                <w:sz w:val="22"/>
              </w:rPr>
            </w:pPr>
            <w:r w:rsidRPr="00B36354">
              <w:rPr>
                <w:sz w:val="22"/>
              </w:rPr>
              <w:t>Edition/Date:</w:t>
            </w:r>
          </w:p>
        </w:tc>
        <w:tc>
          <w:tcPr>
            <w:tcW w:w="7434" w:type="dxa"/>
            <w:tcBorders>
              <w:left w:val="single" w:sz="4" w:space="0" w:color="auto"/>
            </w:tcBorders>
            <w:shd w:val="clear" w:color="auto" w:fill="auto"/>
          </w:tcPr>
          <w:p w14:paraId="1F50E853" w14:textId="77777777" w:rsidR="00272A8C" w:rsidRPr="00B36354" w:rsidRDefault="005D654F" w:rsidP="00272A8C">
            <w:pPr>
              <w:rPr>
                <w:sz w:val="22"/>
              </w:rPr>
            </w:pPr>
            <w:r>
              <w:rPr>
                <w:sz w:val="22"/>
              </w:rPr>
              <w:t>5</w:t>
            </w:r>
            <w:r w:rsidRPr="005D654F">
              <w:rPr>
                <w:sz w:val="22"/>
                <w:vertAlign w:val="superscript"/>
              </w:rPr>
              <w:t>th</w:t>
            </w:r>
            <w:r>
              <w:rPr>
                <w:sz w:val="22"/>
              </w:rPr>
              <w:t xml:space="preserve"> edition/ 2010</w:t>
            </w:r>
          </w:p>
        </w:tc>
      </w:tr>
      <w:tr w:rsidR="00272A8C" w:rsidRPr="00B36354" w14:paraId="055BE40D" w14:textId="77777777">
        <w:tc>
          <w:tcPr>
            <w:tcW w:w="3150" w:type="dxa"/>
            <w:tcBorders>
              <w:top w:val="nil"/>
              <w:left w:val="nil"/>
              <w:bottom w:val="nil"/>
              <w:right w:val="single" w:sz="4" w:space="0" w:color="auto"/>
            </w:tcBorders>
            <w:shd w:val="clear" w:color="auto" w:fill="auto"/>
          </w:tcPr>
          <w:p w14:paraId="1C2F2428" w14:textId="77777777" w:rsidR="00272A8C" w:rsidRPr="00B36354" w:rsidRDefault="00272A8C" w:rsidP="00272A8C">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14:paraId="578ADD62" w14:textId="3C4DFF9D" w:rsidR="00272A8C" w:rsidRPr="00B36354" w:rsidRDefault="00B84C7B" w:rsidP="00272A8C">
            <w:pPr>
              <w:rPr>
                <w:sz w:val="22"/>
              </w:rPr>
            </w:pPr>
            <w:r>
              <w:rPr>
                <w:sz w:val="22"/>
              </w:rPr>
              <w:t>12</w:t>
            </w:r>
            <w:r w:rsidRPr="00B84C7B">
              <w:rPr>
                <w:sz w:val="22"/>
                <w:vertAlign w:val="superscript"/>
              </w:rPr>
              <w:t>th</w:t>
            </w:r>
            <w:r>
              <w:rPr>
                <w:sz w:val="22"/>
              </w:rPr>
              <w:t xml:space="preserve"> Grade</w:t>
            </w:r>
          </w:p>
        </w:tc>
      </w:tr>
      <w:tr w:rsidR="00272A8C" w:rsidRPr="00B36354" w14:paraId="73913F74" w14:textId="77777777">
        <w:tc>
          <w:tcPr>
            <w:tcW w:w="3150" w:type="dxa"/>
            <w:tcBorders>
              <w:top w:val="nil"/>
              <w:left w:val="nil"/>
              <w:bottom w:val="nil"/>
              <w:right w:val="single" w:sz="4" w:space="0" w:color="auto"/>
            </w:tcBorders>
            <w:shd w:val="clear" w:color="auto" w:fill="auto"/>
          </w:tcPr>
          <w:p w14:paraId="31488C55" w14:textId="77777777" w:rsidR="00272A8C" w:rsidRPr="00B36354" w:rsidRDefault="00272A8C" w:rsidP="00272A8C">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14:paraId="473C68E7" w14:textId="77777777" w:rsidR="00272A8C" w:rsidRPr="00B36354" w:rsidRDefault="00272A8C" w:rsidP="00272A8C">
            <w:pPr>
              <w:rPr>
                <w:sz w:val="22"/>
              </w:rPr>
            </w:pPr>
            <w:r w:rsidRPr="00B220DA">
              <w:rPr>
                <w:i/>
                <w:sz w:val="22"/>
                <w:szCs w:val="22"/>
              </w:rPr>
              <w:t>(For textbook beyond 7 years)</w:t>
            </w:r>
          </w:p>
        </w:tc>
      </w:tr>
      <w:tr w:rsidR="00272A8C" w:rsidRPr="00B36354" w14:paraId="298D8952" w14:textId="77777777">
        <w:trPr>
          <w:trHeight w:val="90"/>
        </w:trPr>
        <w:tc>
          <w:tcPr>
            <w:tcW w:w="3150" w:type="dxa"/>
            <w:tcBorders>
              <w:top w:val="nil"/>
              <w:left w:val="nil"/>
              <w:bottom w:val="nil"/>
              <w:right w:val="nil"/>
            </w:tcBorders>
            <w:shd w:val="clear" w:color="auto" w:fill="auto"/>
          </w:tcPr>
          <w:p w14:paraId="263C47AB" w14:textId="77777777" w:rsidR="00272A8C" w:rsidRPr="00B36354" w:rsidRDefault="00272A8C" w:rsidP="00272A8C">
            <w:pPr>
              <w:jc w:val="right"/>
              <w:rPr>
                <w:sz w:val="22"/>
              </w:rPr>
            </w:pPr>
          </w:p>
        </w:tc>
        <w:tc>
          <w:tcPr>
            <w:tcW w:w="7434" w:type="dxa"/>
            <w:tcBorders>
              <w:top w:val="single" w:sz="4" w:space="0" w:color="auto"/>
              <w:left w:val="nil"/>
              <w:bottom w:val="nil"/>
              <w:right w:val="nil"/>
            </w:tcBorders>
            <w:shd w:val="clear" w:color="auto" w:fill="auto"/>
          </w:tcPr>
          <w:p w14:paraId="71962EC7" w14:textId="77777777" w:rsidR="00272A8C" w:rsidRPr="00B36354" w:rsidRDefault="00272A8C" w:rsidP="00272A8C">
            <w:pPr>
              <w:rPr>
                <w:sz w:val="22"/>
              </w:rPr>
            </w:pPr>
          </w:p>
        </w:tc>
      </w:tr>
    </w:tbl>
    <w:p w14:paraId="35D9E089" w14:textId="77777777" w:rsidR="00272A8C" w:rsidRDefault="00272A8C" w:rsidP="00272A8C">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272A8C" w:rsidRPr="00B36354" w14:paraId="05ADB8DA" w14:textId="77777777">
        <w:tc>
          <w:tcPr>
            <w:tcW w:w="3150" w:type="dxa"/>
            <w:tcBorders>
              <w:top w:val="nil"/>
              <w:left w:val="nil"/>
              <w:bottom w:val="nil"/>
              <w:right w:val="single" w:sz="4" w:space="0" w:color="auto"/>
            </w:tcBorders>
            <w:shd w:val="clear" w:color="auto" w:fill="auto"/>
          </w:tcPr>
          <w:p w14:paraId="0287C822" w14:textId="77777777" w:rsidR="00272A8C" w:rsidRPr="00B36354" w:rsidRDefault="00272A8C" w:rsidP="00272A8C">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14:paraId="2E156418" w14:textId="77777777" w:rsidR="00272A8C" w:rsidRPr="00B36354" w:rsidRDefault="00272A8C" w:rsidP="00272A8C">
            <w:pPr>
              <w:rPr>
                <w:sz w:val="22"/>
              </w:rPr>
            </w:pPr>
            <w:r>
              <w:rPr>
                <w:sz w:val="22"/>
              </w:rPr>
              <w:t>(</w:t>
            </w:r>
            <w:r w:rsidRPr="00186F51">
              <w:rPr>
                <w:i/>
                <w:sz w:val="22"/>
              </w:rPr>
              <w:t>if applicable</w:t>
            </w:r>
            <w:r>
              <w:rPr>
                <w:sz w:val="22"/>
              </w:rPr>
              <w:t>)</w:t>
            </w:r>
            <w:r w:rsidRPr="00B36354">
              <w:rPr>
                <w:sz w:val="22"/>
              </w:rPr>
              <w:t>:</w:t>
            </w:r>
          </w:p>
        </w:tc>
      </w:tr>
      <w:tr w:rsidR="00272A8C" w:rsidRPr="00B36354" w14:paraId="74727BCB" w14:textId="77777777">
        <w:tc>
          <w:tcPr>
            <w:tcW w:w="3150" w:type="dxa"/>
            <w:tcBorders>
              <w:top w:val="nil"/>
              <w:left w:val="nil"/>
              <w:bottom w:val="nil"/>
              <w:right w:val="single" w:sz="4" w:space="0" w:color="auto"/>
            </w:tcBorders>
            <w:shd w:val="clear" w:color="auto" w:fill="auto"/>
          </w:tcPr>
          <w:p w14:paraId="74993C4A" w14:textId="77777777" w:rsidR="00272A8C" w:rsidRPr="00B36354" w:rsidRDefault="00272A8C" w:rsidP="00272A8C">
            <w:pPr>
              <w:jc w:val="right"/>
              <w:rPr>
                <w:sz w:val="22"/>
              </w:rPr>
            </w:pPr>
            <w:r w:rsidRPr="00B36354">
              <w:rPr>
                <w:sz w:val="22"/>
              </w:rPr>
              <w:t>Author:</w:t>
            </w:r>
          </w:p>
        </w:tc>
        <w:tc>
          <w:tcPr>
            <w:tcW w:w="7434" w:type="dxa"/>
            <w:tcBorders>
              <w:left w:val="single" w:sz="4" w:space="0" w:color="auto"/>
            </w:tcBorders>
            <w:shd w:val="clear" w:color="auto" w:fill="auto"/>
          </w:tcPr>
          <w:p w14:paraId="35AACC75" w14:textId="77777777" w:rsidR="00272A8C" w:rsidRPr="00B36354" w:rsidRDefault="00272A8C" w:rsidP="00272A8C">
            <w:pPr>
              <w:rPr>
                <w:sz w:val="22"/>
              </w:rPr>
            </w:pPr>
          </w:p>
        </w:tc>
      </w:tr>
      <w:tr w:rsidR="00272A8C" w:rsidRPr="00B36354" w14:paraId="6183CC6C" w14:textId="77777777">
        <w:tc>
          <w:tcPr>
            <w:tcW w:w="3150" w:type="dxa"/>
            <w:tcBorders>
              <w:top w:val="nil"/>
              <w:left w:val="nil"/>
              <w:bottom w:val="nil"/>
              <w:right w:val="single" w:sz="4" w:space="0" w:color="auto"/>
            </w:tcBorders>
            <w:shd w:val="clear" w:color="auto" w:fill="auto"/>
          </w:tcPr>
          <w:p w14:paraId="67040C09" w14:textId="77777777" w:rsidR="00272A8C" w:rsidRPr="00B36354" w:rsidRDefault="00272A8C" w:rsidP="00272A8C">
            <w:pPr>
              <w:jc w:val="right"/>
              <w:rPr>
                <w:sz w:val="22"/>
              </w:rPr>
            </w:pPr>
            <w:r w:rsidRPr="00B36354">
              <w:rPr>
                <w:sz w:val="22"/>
              </w:rPr>
              <w:t>Publisher:</w:t>
            </w:r>
          </w:p>
        </w:tc>
        <w:tc>
          <w:tcPr>
            <w:tcW w:w="7434" w:type="dxa"/>
            <w:tcBorders>
              <w:left w:val="single" w:sz="4" w:space="0" w:color="auto"/>
            </w:tcBorders>
            <w:shd w:val="clear" w:color="auto" w:fill="auto"/>
          </w:tcPr>
          <w:p w14:paraId="214EA7B0" w14:textId="77777777" w:rsidR="00272A8C" w:rsidRPr="00B36354" w:rsidRDefault="00272A8C" w:rsidP="00272A8C">
            <w:pPr>
              <w:rPr>
                <w:sz w:val="22"/>
              </w:rPr>
            </w:pPr>
          </w:p>
        </w:tc>
      </w:tr>
      <w:tr w:rsidR="00272A8C" w:rsidRPr="00B36354" w14:paraId="7C9F5996" w14:textId="77777777">
        <w:tc>
          <w:tcPr>
            <w:tcW w:w="3150" w:type="dxa"/>
            <w:tcBorders>
              <w:top w:val="nil"/>
              <w:left w:val="nil"/>
              <w:bottom w:val="nil"/>
              <w:right w:val="single" w:sz="4" w:space="0" w:color="auto"/>
            </w:tcBorders>
            <w:shd w:val="clear" w:color="auto" w:fill="auto"/>
          </w:tcPr>
          <w:p w14:paraId="18464200" w14:textId="77777777" w:rsidR="00272A8C" w:rsidRPr="00B36354" w:rsidRDefault="00272A8C" w:rsidP="00272A8C">
            <w:pPr>
              <w:jc w:val="right"/>
              <w:rPr>
                <w:sz w:val="22"/>
              </w:rPr>
            </w:pPr>
            <w:r w:rsidRPr="00B36354">
              <w:rPr>
                <w:sz w:val="22"/>
              </w:rPr>
              <w:t>Edition/Date:</w:t>
            </w:r>
          </w:p>
        </w:tc>
        <w:tc>
          <w:tcPr>
            <w:tcW w:w="7434" w:type="dxa"/>
            <w:tcBorders>
              <w:left w:val="single" w:sz="4" w:space="0" w:color="auto"/>
            </w:tcBorders>
            <w:shd w:val="clear" w:color="auto" w:fill="auto"/>
          </w:tcPr>
          <w:p w14:paraId="5A5EA9A7" w14:textId="77777777" w:rsidR="00272A8C" w:rsidRPr="00B36354" w:rsidRDefault="00272A8C" w:rsidP="00272A8C">
            <w:pPr>
              <w:rPr>
                <w:sz w:val="22"/>
              </w:rPr>
            </w:pPr>
          </w:p>
        </w:tc>
      </w:tr>
    </w:tbl>
    <w:p w14:paraId="083CBB3E" w14:textId="77777777" w:rsidR="00272A8C" w:rsidRDefault="00272A8C" w:rsidP="00272A8C">
      <w:pPr>
        <w:rPr>
          <w:b/>
          <w:color w:val="000000"/>
          <w:sz w:val="22"/>
          <w:szCs w:val="22"/>
        </w:rPr>
      </w:pPr>
    </w:p>
    <w:p w14:paraId="1CE7F4CB" w14:textId="77777777" w:rsidR="00272A8C" w:rsidRDefault="00272A8C" w:rsidP="00272A8C">
      <w:pPr>
        <w:rPr>
          <w:b/>
          <w:color w:val="000000"/>
          <w:sz w:val="22"/>
          <w:szCs w:val="22"/>
        </w:rPr>
      </w:pPr>
    </w:p>
    <w:p w14:paraId="09A6DD3A" w14:textId="77777777" w:rsidR="00272A8C" w:rsidRPr="00A450E2" w:rsidRDefault="00272A8C" w:rsidP="00272A8C">
      <w:pPr>
        <w:rPr>
          <w:b/>
          <w:color w:val="000000"/>
          <w:sz w:val="22"/>
          <w:szCs w:val="22"/>
        </w:rPr>
      </w:pPr>
      <w:r w:rsidRPr="00A450E2">
        <w:rPr>
          <w:b/>
          <w:color w:val="000000"/>
          <w:sz w:val="22"/>
          <w:szCs w:val="22"/>
        </w:rPr>
        <w:t>OUTSIDE OF CLASS WEEKLY ASSIGNMENTS:</w:t>
      </w:r>
    </w:p>
    <w:p w14:paraId="6181A680" w14:textId="77777777" w:rsidR="00272A8C" w:rsidRPr="00A450E2" w:rsidRDefault="00272A8C" w:rsidP="00272A8C">
      <w:pPr>
        <w:rPr>
          <w:rFonts w:ascii="Cambria" w:hAnsi="Cambria"/>
          <w:color w:val="000000"/>
          <w:sz w:val="6"/>
          <w:szCs w:val="6"/>
        </w:rPr>
      </w:pPr>
    </w:p>
    <w:p w14:paraId="45DD71B0" w14:textId="77777777" w:rsidR="00272A8C" w:rsidRPr="00043BB6" w:rsidRDefault="00272A8C" w:rsidP="00272A8C">
      <w:pPr>
        <w:rPr>
          <w:color w:val="000000"/>
        </w:rPr>
      </w:pPr>
      <w:r w:rsidRPr="00043BB6">
        <w:rPr>
          <w:color w:val="000000"/>
        </w:rPr>
        <w:t>Title 5, section 55002.5 establishes that a</w:t>
      </w:r>
      <w:r>
        <w:rPr>
          <w:color w:val="000000"/>
        </w:rPr>
        <w:t xml:space="preserve"> range of 48</w:t>
      </w:r>
      <w:r w:rsidRPr="00043BB6">
        <w:rPr>
          <w:color w:val="000000"/>
        </w:rPr>
        <w:t>-54</w:t>
      </w:r>
      <w:r>
        <w:rPr>
          <w:color w:val="000000"/>
        </w:rPr>
        <w:t xml:space="preserve"> </w:t>
      </w:r>
      <w:r w:rsidRPr="00043BB6">
        <w:rPr>
          <w:color w:val="000000"/>
        </w:rPr>
        <w:t xml:space="preserve">hours of lecture, study, or lab work is required for one unit of credit. </w:t>
      </w:r>
    </w:p>
    <w:p w14:paraId="5B5F4A12" w14:textId="77777777" w:rsidR="00272A8C" w:rsidRDefault="00272A8C" w:rsidP="00272A8C">
      <w:pPr>
        <w:numPr>
          <w:ilvl w:val="0"/>
          <w:numId w:val="13"/>
        </w:numPr>
        <w:rPr>
          <w:color w:val="000000"/>
        </w:rPr>
      </w:pPr>
      <w:r w:rsidRPr="00043BB6">
        <w:rPr>
          <w:color w:val="000000"/>
        </w:rPr>
        <w:t xml:space="preserve">For each hour of lecture, students should be required to spend an additional two hours of study outside of class to earn one unit of credit. </w:t>
      </w:r>
    </w:p>
    <w:p w14:paraId="71A98C46" w14:textId="77777777" w:rsidR="00272A8C" w:rsidRPr="00043BB6" w:rsidRDefault="00272A8C" w:rsidP="00272A8C">
      <w:r w:rsidRPr="00043BB6">
        <w:rPr>
          <w:color w:val="000000"/>
        </w:rPr>
        <w:t xml:space="preserve">Title 5, section 55002(a) 2F establishes </w:t>
      </w:r>
      <w:r w:rsidRPr="00043BB6">
        <w:t xml:space="preserve">coursework </w:t>
      </w:r>
      <w:r>
        <w:t>should call</w:t>
      </w:r>
      <w:r w:rsidRPr="00043BB6">
        <w:t xml:space="preserve"> </w:t>
      </w:r>
      <w:r>
        <w:t>“</w:t>
      </w:r>
      <w:r w:rsidRPr="00043BB6">
        <w:t>for critical thinking and the understanding and application of concepts determined by the curriculum committee to be at college level.</w:t>
      </w:r>
      <w:r>
        <w:t>”</w:t>
      </w:r>
    </w:p>
    <w:p w14:paraId="10773D50" w14:textId="77777777" w:rsidR="00272A8C" w:rsidRPr="00B349B1" w:rsidRDefault="00272A8C" w:rsidP="00272A8C">
      <w:pPr>
        <w:numPr>
          <w:ilvl w:val="0"/>
          <w:numId w:val="13"/>
        </w:numPr>
      </w:pPr>
      <w:r w:rsidRPr="00970114">
        <w:rPr>
          <w:u w:val="single"/>
        </w:rPr>
        <w:t>For degree applicable courses</w:t>
      </w:r>
      <w:r w:rsidRPr="00043BB6">
        <w:t xml:space="preserve">: </w:t>
      </w:r>
      <w:r w:rsidRPr="00E07B87">
        <w:rPr>
          <w:b/>
        </w:rPr>
        <w:t>List one example of critical thinking out-of-class assignments</w:t>
      </w:r>
    </w:p>
    <w:p w14:paraId="4977DE7C" w14:textId="77777777" w:rsidR="00272A8C" w:rsidRPr="0010166E" w:rsidRDefault="00272A8C" w:rsidP="00272A8C"/>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272A8C" w14:paraId="05E2F8AF" w14:textId="77777777">
        <w:tc>
          <w:tcPr>
            <w:tcW w:w="6030" w:type="dxa"/>
            <w:tcBorders>
              <w:top w:val="nil"/>
              <w:left w:val="nil"/>
              <w:bottom w:val="nil"/>
              <w:right w:val="nil"/>
            </w:tcBorders>
          </w:tcPr>
          <w:p w14:paraId="169F0C46" w14:textId="77777777" w:rsidR="00272A8C" w:rsidRDefault="00272A8C" w:rsidP="00272A8C">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6EA68902" w14:textId="77777777" w:rsidR="00272A8C" w:rsidRDefault="00272A8C" w:rsidP="00272A8C">
            <w:pPr>
              <w:spacing w:line="214" w:lineRule="auto"/>
              <w:rPr>
                <w:sz w:val="22"/>
              </w:rPr>
            </w:pPr>
            <w:r>
              <w:rPr>
                <w:b/>
                <w:sz w:val="22"/>
              </w:rPr>
              <w:t>Hours per week</w:t>
            </w:r>
          </w:p>
        </w:tc>
      </w:tr>
    </w:tbl>
    <w:p w14:paraId="6F6AF4DD" w14:textId="77777777" w:rsidR="00272A8C" w:rsidRDefault="00272A8C" w:rsidP="00272A8C">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272A8C" w:rsidRPr="00C57AFE" w14:paraId="1C8F90E0" w14:textId="77777777">
        <w:trPr>
          <w:trHeight w:val="300"/>
        </w:trPr>
        <w:tc>
          <w:tcPr>
            <w:tcW w:w="7830" w:type="dxa"/>
          </w:tcPr>
          <w:p w14:paraId="7540B153" w14:textId="77777777" w:rsidR="00272A8C" w:rsidRPr="00C57AFE" w:rsidRDefault="00272A8C" w:rsidP="00272A8C">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4DDFC4D9" w14:textId="734D578D" w:rsidR="00272A8C" w:rsidRPr="00C57AFE" w:rsidRDefault="002C6F7E" w:rsidP="00272A8C">
            <w:pPr>
              <w:jc w:val="center"/>
            </w:pPr>
            <w:r>
              <w:t>2</w:t>
            </w:r>
          </w:p>
        </w:tc>
      </w:tr>
    </w:tbl>
    <w:p w14:paraId="4AB5A542" w14:textId="77777777" w:rsidR="00272A8C" w:rsidRPr="00631AC2" w:rsidRDefault="00272A8C" w:rsidP="00272A8C">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272A8C" w:rsidRPr="00C57AFE" w14:paraId="342DF418" w14:textId="77777777">
        <w:trPr>
          <w:trHeight w:val="300"/>
        </w:trPr>
        <w:tc>
          <w:tcPr>
            <w:tcW w:w="9630" w:type="dxa"/>
            <w:tcBorders>
              <w:top w:val="single" w:sz="4" w:space="0" w:color="auto"/>
              <w:left w:val="single" w:sz="4" w:space="0" w:color="auto"/>
              <w:bottom w:val="single" w:sz="4" w:space="0" w:color="auto"/>
              <w:right w:val="single" w:sz="4" w:space="0" w:color="auto"/>
            </w:tcBorders>
          </w:tcPr>
          <w:p w14:paraId="3591C48C" w14:textId="570474A9" w:rsidR="00272A8C" w:rsidRPr="00C57AFE" w:rsidRDefault="0048166A" w:rsidP="00272A8C">
            <w:r>
              <w:t>Read the theory of The Tourist Gaze.</w:t>
            </w:r>
          </w:p>
        </w:tc>
      </w:tr>
    </w:tbl>
    <w:p w14:paraId="61FA1043" w14:textId="77777777" w:rsidR="00272A8C" w:rsidRPr="00C57AFE" w:rsidRDefault="00272A8C" w:rsidP="00272A8C"/>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272A8C" w:rsidRPr="00C57AFE" w14:paraId="5882135C" w14:textId="77777777">
        <w:trPr>
          <w:trHeight w:val="300"/>
        </w:trPr>
        <w:tc>
          <w:tcPr>
            <w:tcW w:w="7830" w:type="dxa"/>
          </w:tcPr>
          <w:p w14:paraId="514EC87C" w14:textId="77777777" w:rsidR="00272A8C" w:rsidRPr="00C57AFE" w:rsidRDefault="00272A8C" w:rsidP="00272A8C">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566E1756" w14:textId="77777777" w:rsidR="00272A8C" w:rsidRPr="00C57AFE" w:rsidRDefault="003B7831" w:rsidP="00272A8C">
            <w:r>
              <w:t>2</w:t>
            </w:r>
          </w:p>
        </w:tc>
      </w:tr>
    </w:tbl>
    <w:p w14:paraId="112D9774" w14:textId="77777777" w:rsidR="00272A8C" w:rsidRPr="00631AC2" w:rsidRDefault="00272A8C" w:rsidP="00272A8C">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272A8C" w:rsidRPr="00C57AFE" w14:paraId="390F5F3D" w14:textId="77777777">
        <w:trPr>
          <w:trHeight w:val="300"/>
        </w:trPr>
        <w:tc>
          <w:tcPr>
            <w:tcW w:w="9630" w:type="dxa"/>
            <w:tcBorders>
              <w:top w:val="single" w:sz="4" w:space="0" w:color="auto"/>
              <w:left w:val="single" w:sz="4" w:space="0" w:color="auto"/>
              <w:bottom w:val="single" w:sz="4" w:space="0" w:color="auto"/>
              <w:right w:val="single" w:sz="4" w:space="0" w:color="auto"/>
            </w:tcBorders>
          </w:tcPr>
          <w:p w14:paraId="1D17E741" w14:textId="62679E4E" w:rsidR="00272A8C" w:rsidRPr="00C57AFE" w:rsidRDefault="0048166A" w:rsidP="00272A8C">
            <w:r>
              <w:t>Write an analysis of how the Tourist Gaze affects culture; in your analysis, consider the value conflict faced by countries who rely on the tourist industry.</w:t>
            </w:r>
          </w:p>
        </w:tc>
      </w:tr>
    </w:tbl>
    <w:p w14:paraId="1DC56A99" w14:textId="77777777" w:rsidR="00272A8C" w:rsidRPr="00C57AFE" w:rsidRDefault="00272A8C" w:rsidP="00272A8C"/>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272A8C" w:rsidRPr="00C57AFE" w14:paraId="30AF13F9" w14:textId="77777777">
        <w:trPr>
          <w:trHeight w:val="300"/>
        </w:trPr>
        <w:tc>
          <w:tcPr>
            <w:tcW w:w="7830" w:type="dxa"/>
          </w:tcPr>
          <w:p w14:paraId="39973557" w14:textId="77777777" w:rsidR="00272A8C" w:rsidRPr="00C57AFE" w:rsidRDefault="00272A8C" w:rsidP="00272A8C">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78E62890" w14:textId="77777777" w:rsidR="00272A8C" w:rsidRPr="00C57AFE" w:rsidRDefault="00272A8C" w:rsidP="00272A8C"/>
        </w:tc>
      </w:tr>
    </w:tbl>
    <w:p w14:paraId="479E1471" w14:textId="77777777" w:rsidR="00272A8C" w:rsidRPr="00631AC2" w:rsidRDefault="00272A8C" w:rsidP="00272A8C">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272A8C" w:rsidRPr="00C57AFE" w14:paraId="3EF69CF4" w14:textId="77777777">
        <w:trPr>
          <w:trHeight w:val="300"/>
        </w:trPr>
        <w:tc>
          <w:tcPr>
            <w:tcW w:w="9630" w:type="dxa"/>
            <w:tcBorders>
              <w:top w:val="single" w:sz="4" w:space="0" w:color="auto"/>
              <w:left w:val="single" w:sz="4" w:space="0" w:color="auto"/>
              <w:bottom w:val="single" w:sz="4" w:space="0" w:color="auto"/>
              <w:right w:val="single" w:sz="4" w:space="0" w:color="auto"/>
            </w:tcBorders>
          </w:tcPr>
          <w:p w14:paraId="16831CDA" w14:textId="77777777" w:rsidR="00272A8C" w:rsidRPr="00C57AFE" w:rsidRDefault="00272A8C" w:rsidP="00272A8C"/>
        </w:tc>
      </w:tr>
    </w:tbl>
    <w:p w14:paraId="15F01A9B" w14:textId="77777777" w:rsidR="00272A8C" w:rsidRPr="00C57AFE" w:rsidRDefault="00272A8C" w:rsidP="00272A8C"/>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272A8C" w:rsidRPr="00C57AFE" w14:paraId="5633FF27" w14:textId="77777777">
        <w:trPr>
          <w:trHeight w:val="300"/>
        </w:trPr>
        <w:tc>
          <w:tcPr>
            <w:tcW w:w="7830" w:type="dxa"/>
          </w:tcPr>
          <w:p w14:paraId="3739573E" w14:textId="77777777" w:rsidR="00272A8C" w:rsidRPr="00C57AFE" w:rsidRDefault="00272A8C" w:rsidP="00272A8C">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2DD4C270" w14:textId="77777777" w:rsidR="00272A8C" w:rsidRPr="00C57AFE" w:rsidRDefault="00272A8C" w:rsidP="00272A8C"/>
        </w:tc>
      </w:tr>
    </w:tbl>
    <w:p w14:paraId="23D06B6A" w14:textId="77777777" w:rsidR="00272A8C" w:rsidRPr="00631AC2" w:rsidRDefault="00272A8C" w:rsidP="00272A8C">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272A8C" w:rsidRPr="00C57AFE" w14:paraId="05E572C2" w14:textId="77777777">
        <w:trPr>
          <w:trHeight w:val="300"/>
        </w:trPr>
        <w:tc>
          <w:tcPr>
            <w:tcW w:w="9630" w:type="dxa"/>
            <w:tcBorders>
              <w:top w:val="single" w:sz="4" w:space="0" w:color="auto"/>
              <w:left w:val="single" w:sz="4" w:space="0" w:color="auto"/>
              <w:bottom w:val="single" w:sz="4" w:space="0" w:color="auto"/>
              <w:right w:val="single" w:sz="4" w:space="0" w:color="auto"/>
            </w:tcBorders>
          </w:tcPr>
          <w:p w14:paraId="0DB578BC" w14:textId="77777777" w:rsidR="00272A8C" w:rsidRPr="00C57AFE" w:rsidRDefault="00272A8C" w:rsidP="00272A8C"/>
        </w:tc>
      </w:tr>
    </w:tbl>
    <w:p w14:paraId="4E702144" w14:textId="77777777" w:rsidR="00272A8C" w:rsidRPr="00C57AFE" w:rsidRDefault="00272A8C" w:rsidP="00272A8C"/>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272A8C" w:rsidRPr="00C57AFE" w14:paraId="7383639F" w14:textId="77777777">
        <w:trPr>
          <w:trHeight w:val="300"/>
        </w:trPr>
        <w:tc>
          <w:tcPr>
            <w:tcW w:w="7830" w:type="dxa"/>
          </w:tcPr>
          <w:p w14:paraId="3EB90EA9" w14:textId="77777777" w:rsidR="00272A8C" w:rsidRPr="00C57AFE" w:rsidRDefault="00272A8C" w:rsidP="00272A8C">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5C7444E1" w14:textId="77777777" w:rsidR="00272A8C" w:rsidRPr="00C57AFE" w:rsidRDefault="003B7831" w:rsidP="00272A8C">
            <w:r>
              <w:t>2</w:t>
            </w:r>
          </w:p>
        </w:tc>
      </w:tr>
    </w:tbl>
    <w:p w14:paraId="1291BC95" w14:textId="77777777" w:rsidR="00272A8C" w:rsidRPr="00631AC2" w:rsidRDefault="00272A8C" w:rsidP="00272A8C">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272A8C" w14:paraId="19A1B8AC" w14:textId="77777777">
        <w:trPr>
          <w:trHeight w:val="300"/>
        </w:trPr>
        <w:tc>
          <w:tcPr>
            <w:tcW w:w="9630" w:type="dxa"/>
            <w:tcBorders>
              <w:top w:val="single" w:sz="4" w:space="0" w:color="auto"/>
              <w:left w:val="single" w:sz="4" w:space="0" w:color="auto"/>
              <w:bottom w:val="single" w:sz="4" w:space="0" w:color="auto"/>
              <w:right w:val="single" w:sz="4" w:space="0" w:color="auto"/>
            </w:tcBorders>
          </w:tcPr>
          <w:p w14:paraId="7BFC504E" w14:textId="18244CD7" w:rsidR="00272A8C" w:rsidRDefault="00851051" w:rsidP="00272A8C">
            <w:r>
              <w:t>Prepare</w:t>
            </w:r>
            <w:bookmarkStart w:id="0" w:name="_GoBack"/>
            <w:bookmarkEnd w:id="0"/>
            <w:r w:rsidR="0048166A">
              <w:t xml:space="preserve"> a personal narrative speech on how your culture of origin helped to shape your perception of reality and your values.</w:t>
            </w:r>
          </w:p>
        </w:tc>
      </w:tr>
    </w:tbl>
    <w:p w14:paraId="6C366D88" w14:textId="77777777" w:rsidR="00272A8C" w:rsidRDefault="00272A8C" w:rsidP="00272A8C">
      <w:pPr>
        <w:spacing w:line="214" w:lineRule="auto"/>
        <w:rPr>
          <w:b/>
          <w:sz w:val="22"/>
        </w:rPr>
      </w:pPr>
    </w:p>
    <w:p w14:paraId="7F14EC72" w14:textId="77777777" w:rsidR="00272A8C" w:rsidRDefault="00272A8C" w:rsidP="00272A8C">
      <w:pPr>
        <w:spacing w:line="214" w:lineRule="auto"/>
        <w:rPr>
          <w:b/>
          <w:sz w:val="22"/>
        </w:rPr>
      </w:pPr>
    </w:p>
    <w:p w14:paraId="60BFBCEF" w14:textId="77777777" w:rsidR="00272A8C" w:rsidRDefault="00272A8C" w:rsidP="00272A8C">
      <w:pPr>
        <w:spacing w:line="214" w:lineRule="auto"/>
        <w:rPr>
          <w:b/>
          <w:sz w:val="22"/>
        </w:rPr>
      </w:pPr>
      <w:r>
        <w:rPr>
          <w:b/>
          <w:sz w:val="22"/>
        </w:rPr>
        <w:t>STUDENT EVALUATION</w:t>
      </w:r>
      <w:r>
        <w:rPr>
          <w:sz w:val="22"/>
        </w:rPr>
        <w:t xml:space="preserve">: </w:t>
      </w:r>
      <w:r>
        <w:rPr>
          <w:b/>
          <w:sz w:val="22"/>
        </w:rPr>
        <w:t>(Show percentage breakdown for evaluation instruments)</w:t>
      </w:r>
    </w:p>
    <w:p w14:paraId="36C00FD7" w14:textId="77777777" w:rsidR="00272A8C" w:rsidRPr="00026251" w:rsidRDefault="00272A8C" w:rsidP="00272A8C">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272A8C" w14:paraId="45C740C4" w14:textId="77777777">
        <w:tc>
          <w:tcPr>
            <w:tcW w:w="10710" w:type="dxa"/>
          </w:tcPr>
          <w:p w14:paraId="012C7DFB" w14:textId="77777777" w:rsidR="00272A8C" w:rsidRPr="00970114" w:rsidRDefault="00272A8C" w:rsidP="00272A8C">
            <w:r w:rsidRPr="00970114">
              <w:t xml:space="preserve">Title 5, section 55002 (a) 2A </w:t>
            </w:r>
            <w:r>
              <w:t>requires that the grade be based on demonstrated proficiency in subject matter.</w:t>
            </w:r>
          </w:p>
          <w:p w14:paraId="22E9B59E" w14:textId="77777777" w:rsidR="00272A8C" w:rsidRPr="006177D4" w:rsidRDefault="00272A8C" w:rsidP="00272A8C">
            <w:pPr>
              <w:pStyle w:val="sectiontext"/>
              <w:numPr>
                <w:ilvl w:val="0"/>
                <w:numId w:val="13"/>
              </w:numPr>
              <w:rPr>
                <w:rFonts w:ascii="Times New Roman" w:hAnsi="Times New Roman"/>
                <w:i w:val="0"/>
                <w:sz w:val="20"/>
                <w:szCs w:val="20"/>
                <w:lang w:val="en-US" w:eastAsia="en-US"/>
              </w:rPr>
            </w:pPr>
            <w:r w:rsidRPr="006177D4">
              <w:rPr>
                <w:rFonts w:ascii="Times New Roman" w:hAnsi="Times New Roman"/>
                <w:i w:val="0"/>
                <w:sz w:val="20"/>
                <w:szCs w:val="20"/>
                <w:u w:val="single"/>
                <w:lang w:val="en-US" w:eastAsia="en-US"/>
              </w:rPr>
              <w:t>For degree applicable courses</w:t>
            </w:r>
            <w:r w:rsidRPr="006177D4">
              <w:rPr>
                <w:rFonts w:ascii="Times New Roman" w:hAnsi="Times New Roman"/>
                <w:i w:val="0"/>
                <w:sz w:val="20"/>
                <w:szCs w:val="20"/>
                <w:lang w:val="en-US" w:eastAsia="en-US"/>
              </w:rPr>
              <w:t>: Course requires essay writing, or, in courses where the curriculum committee deems appropriate, problem solving exercises, or skills demonstrations by students.</w:t>
            </w:r>
          </w:p>
          <w:p w14:paraId="7AE9210C" w14:textId="77777777" w:rsidR="00272A8C" w:rsidRPr="00043BB6" w:rsidRDefault="00272A8C" w:rsidP="00272A8C">
            <w:r w:rsidRPr="00043BB6">
              <w:rPr>
                <w:color w:val="000000"/>
              </w:rPr>
              <w:t xml:space="preserve">Title 5, section 55002(a) 2F </w:t>
            </w:r>
            <w:r>
              <w:rPr>
                <w:color w:val="000000"/>
              </w:rPr>
              <w:t>requires</w:t>
            </w:r>
            <w:r w:rsidRPr="00043BB6">
              <w:rPr>
                <w:color w:val="000000"/>
              </w:rPr>
              <w:t xml:space="preserve"> that </w:t>
            </w:r>
            <w:r>
              <w:t>coursework call</w:t>
            </w:r>
            <w:r w:rsidRPr="00043BB6">
              <w:t xml:space="preserve"> for critical thinking and the understanding and application of concepts determined by the curriculum committee to be at college level.</w:t>
            </w:r>
          </w:p>
          <w:p w14:paraId="5CA5CCF8" w14:textId="77777777" w:rsidR="00272A8C" w:rsidRPr="001B3AD1" w:rsidRDefault="00272A8C" w:rsidP="00272A8C">
            <w:pPr>
              <w:numPr>
                <w:ilvl w:val="0"/>
                <w:numId w:val="10"/>
              </w:numPr>
              <w:rPr>
                <w:b/>
              </w:rPr>
            </w:pPr>
            <w:r w:rsidRPr="00970114">
              <w:rPr>
                <w:u w:val="single"/>
              </w:rPr>
              <w:t>For degree applicable courses</w:t>
            </w:r>
            <w:r w:rsidRPr="00043BB6">
              <w:t xml:space="preserve">: </w:t>
            </w:r>
            <w:r w:rsidRPr="001B3AD1">
              <w:rPr>
                <w:b/>
              </w:rPr>
              <w:t xml:space="preserve">List (an) example(s) of methods of evaluation that </w:t>
            </w:r>
            <w:r>
              <w:rPr>
                <w:b/>
              </w:rPr>
              <w:t>assess</w:t>
            </w:r>
            <w:r w:rsidRPr="001B3AD1">
              <w:rPr>
                <w:b/>
              </w:rPr>
              <w:t xml:space="preserve"> critical thinking</w:t>
            </w:r>
            <w:r>
              <w:rPr>
                <w:b/>
              </w:rPr>
              <w:t>.</w:t>
            </w:r>
          </w:p>
          <w:p w14:paraId="5FB53536" w14:textId="77777777" w:rsidR="00272A8C" w:rsidRPr="007767DD" w:rsidRDefault="00272A8C" w:rsidP="00272A8C">
            <w:pPr>
              <w:widowControl w:val="0"/>
              <w:tabs>
                <w:tab w:val="left" w:pos="-1440"/>
              </w:tabs>
              <w:spacing w:after="58"/>
              <w:ind w:left="720"/>
              <w:jc w:val="both"/>
            </w:pPr>
          </w:p>
        </w:tc>
      </w:tr>
    </w:tbl>
    <w:p w14:paraId="080C8B7A" w14:textId="77777777" w:rsidR="00272A8C" w:rsidRDefault="00272A8C" w:rsidP="00272A8C">
      <w:pPr>
        <w:rPr>
          <w:b/>
          <w:vanish/>
        </w:rPr>
      </w:pPr>
    </w:p>
    <w:p w14:paraId="644F8CDA" w14:textId="77777777" w:rsidR="00272A8C" w:rsidRDefault="00272A8C" w:rsidP="00272A8C">
      <w:pPr>
        <w:rPr>
          <w:b/>
          <w:vanish/>
        </w:rPr>
      </w:pPr>
    </w:p>
    <w:tbl>
      <w:tblPr>
        <w:tblW w:w="106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708"/>
      </w:tblGrid>
      <w:tr w:rsidR="00272A8C" w14:paraId="1C8A632D" w14:textId="77777777">
        <w:tc>
          <w:tcPr>
            <w:tcW w:w="540" w:type="dxa"/>
            <w:tcBorders>
              <w:right w:val="single" w:sz="4" w:space="0" w:color="auto"/>
            </w:tcBorders>
          </w:tcPr>
          <w:p w14:paraId="5ADB769D" w14:textId="77777777" w:rsidR="00272A8C" w:rsidRDefault="00272A8C" w:rsidP="00272A8C">
            <w:pPr>
              <w:tabs>
                <w:tab w:val="left" w:pos="-1440"/>
              </w:tabs>
              <w:spacing w:after="58"/>
              <w:jc w:val="center"/>
            </w:pPr>
          </w:p>
        </w:tc>
        <w:tc>
          <w:tcPr>
            <w:tcW w:w="450" w:type="dxa"/>
            <w:tcBorders>
              <w:top w:val="nil"/>
              <w:left w:val="single" w:sz="4" w:space="0" w:color="auto"/>
              <w:bottom w:val="nil"/>
              <w:right w:val="nil"/>
            </w:tcBorders>
          </w:tcPr>
          <w:p w14:paraId="306242B2" w14:textId="77777777" w:rsidR="00272A8C" w:rsidRDefault="00272A8C" w:rsidP="00272A8C">
            <w:pPr>
              <w:tabs>
                <w:tab w:val="left" w:pos="-1440"/>
              </w:tabs>
              <w:spacing w:after="58"/>
              <w:rPr>
                <w:b/>
              </w:rPr>
            </w:pPr>
            <w:r>
              <w:rPr>
                <w:b/>
              </w:rPr>
              <w:t>%</w:t>
            </w:r>
          </w:p>
        </w:tc>
        <w:tc>
          <w:tcPr>
            <w:tcW w:w="9708" w:type="dxa"/>
            <w:tcBorders>
              <w:top w:val="nil"/>
              <w:left w:val="nil"/>
              <w:bottom w:val="single" w:sz="4" w:space="0" w:color="auto"/>
              <w:right w:val="nil"/>
            </w:tcBorders>
          </w:tcPr>
          <w:p w14:paraId="44A58274" w14:textId="77777777" w:rsidR="00272A8C" w:rsidRDefault="00272A8C" w:rsidP="00272A8C">
            <w:pPr>
              <w:tabs>
                <w:tab w:val="left" w:pos="-1440"/>
              </w:tabs>
              <w:spacing w:after="58"/>
              <w:rPr>
                <w:b/>
              </w:rPr>
            </w:pPr>
            <w:r>
              <w:t xml:space="preserve">Essay </w:t>
            </w:r>
          </w:p>
        </w:tc>
      </w:tr>
      <w:tr w:rsidR="00272A8C" w14:paraId="45E0AB64" w14:textId="77777777">
        <w:trPr>
          <w:gridBefore w:val="2"/>
          <w:wBefore w:w="990" w:type="dxa"/>
        </w:trPr>
        <w:tc>
          <w:tcPr>
            <w:tcW w:w="9708" w:type="dxa"/>
            <w:tcBorders>
              <w:top w:val="single" w:sz="4" w:space="0" w:color="auto"/>
              <w:left w:val="single" w:sz="4" w:space="0" w:color="auto"/>
              <w:bottom w:val="single" w:sz="4" w:space="0" w:color="auto"/>
              <w:right w:val="single" w:sz="4" w:space="0" w:color="auto"/>
            </w:tcBorders>
          </w:tcPr>
          <w:p w14:paraId="040B7052" w14:textId="150DA828" w:rsidR="00272A8C" w:rsidRPr="00DA621E" w:rsidRDefault="00D33049" w:rsidP="00272A8C">
            <w:pPr>
              <w:tabs>
                <w:tab w:val="left" w:pos="-1440"/>
              </w:tabs>
            </w:pPr>
            <w:r>
              <w:lastRenderedPageBreak/>
              <w:t>Consider how the Tourist Gaze is used to separate sub-cultures through advertising, film, or television.</w:t>
            </w:r>
          </w:p>
        </w:tc>
      </w:tr>
    </w:tbl>
    <w:p w14:paraId="571BFE9B" w14:textId="77777777" w:rsidR="00272A8C" w:rsidRPr="002653CB" w:rsidRDefault="00272A8C" w:rsidP="00272A8C">
      <w:pPr>
        <w:rPr>
          <w:vanish/>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58"/>
        <w:gridCol w:w="9720"/>
      </w:tblGrid>
      <w:tr w:rsidR="00272A8C" w14:paraId="03D5C44D" w14:textId="77777777">
        <w:tc>
          <w:tcPr>
            <w:tcW w:w="532" w:type="dxa"/>
            <w:tcBorders>
              <w:right w:val="single" w:sz="4" w:space="0" w:color="auto"/>
            </w:tcBorders>
            <w:shd w:val="clear" w:color="auto" w:fill="auto"/>
          </w:tcPr>
          <w:p w14:paraId="680373FF" w14:textId="77777777" w:rsidR="00272A8C" w:rsidRDefault="00272A8C" w:rsidP="00272A8C">
            <w:pPr>
              <w:tabs>
                <w:tab w:val="left" w:pos="-1440"/>
              </w:tabs>
              <w:spacing w:after="58"/>
            </w:pPr>
          </w:p>
        </w:tc>
        <w:tc>
          <w:tcPr>
            <w:tcW w:w="458" w:type="dxa"/>
            <w:tcBorders>
              <w:top w:val="nil"/>
              <w:left w:val="single" w:sz="4" w:space="0" w:color="auto"/>
              <w:bottom w:val="nil"/>
              <w:right w:val="nil"/>
            </w:tcBorders>
            <w:shd w:val="clear" w:color="auto" w:fill="auto"/>
          </w:tcPr>
          <w:p w14:paraId="6785E8DB" w14:textId="77777777" w:rsidR="00272A8C" w:rsidRPr="002653CB" w:rsidRDefault="00272A8C" w:rsidP="00272A8C">
            <w:pPr>
              <w:tabs>
                <w:tab w:val="left" w:pos="-1440"/>
              </w:tabs>
              <w:spacing w:after="58"/>
              <w:rPr>
                <w:b/>
              </w:rPr>
            </w:pPr>
            <w:r w:rsidRPr="002653CB">
              <w:rPr>
                <w:b/>
              </w:rPr>
              <w:t>%</w:t>
            </w:r>
          </w:p>
        </w:tc>
        <w:tc>
          <w:tcPr>
            <w:tcW w:w="9720" w:type="dxa"/>
            <w:tcBorders>
              <w:top w:val="nil"/>
              <w:left w:val="nil"/>
              <w:bottom w:val="nil"/>
              <w:right w:val="nil"/>
            </w:tcBorders>
            <w:shd w:val="clear" w:color="auto" w:fill="auto"/>
          </w:tcPr>
          <w:p w14:paraId="174316FE" w14:textId="77777777" w:rsidR="00272A8C" w:rsidRPr="002653CB" w:rsidRDefault="00272A8C" w:rsidP="00272A8C">
            <w:pPr>
              <w:tabs>
                <w:tab w:val="left" w:pos="-1440"/>
              </w:tabs>
              <w:spacing w:after="58"/>
              <w:rPr>
                <w:b/>
              </w:rPr>
            </w:pPr>
            <w:r>
              <w:t>Computation  or Non-computational Problem Solving Skills</w:t>
            </w:r>
          </w:p>
        </w:tc>
      </w:tr>
      <w:tr w:rsidR="00272A8C" w14:paraId="1C4E7CE9" w14:textId="77777777">
        <w:trPr>
          <w:gridBefore w:val="2"/>
          <w:trHeight w:val="253"/>
        </w:trPr>
        <w:tc>
          <w:tcPr>
            <w:tcW w:w="9720" w:type="dxa"/>
            <w:shd w:val="clear" w:color="auto" w:fill="auto"/>
          </w:tcPr>
          <w:p w14:paraId="3AD87007" w14:textId="77777777" w:rsidR="00272A8C" w:rsidRDefault="00272A8C"/>
        </w:tc>
      </w:tr>
    </w:tbl>
    <w:p w14:paraId="0A1AAB3F" w14:textId="77777777" w:rsidR="00272A8C" w:rsidRPr="002653CB" w:rsidRDefault="00272A8C" w:rsidP="00272A8C">
      <w:pPr>
        <w:rPr>
          <w:vanish/>
        </w:rPr>
      </w:pPr>
    </w:p>
    <w:tbl>
      <w:tblPr>
        <w:tblW w:w="106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708"/>
      </w:tblGrid>
      <w:tr w:rsidR="00272A8C" w14:paraId="3958499E" w14:textId="77777777">
        <w:tc>
          <w:tcPr>
            <w:tcW w:w="540" w:type="dxa"/>
            <w:tcBorders>
              <w:bottom w:val="single" w:sz="4" w:space="0" w:color="auto"/>
              <w:right w:val="single" w:sz="4" w:space="0" w:color="auto"/>
            </w:tcBorders>
          </w:tcPr>
          <w:p w14:paraId="3C2856FF" w14:textId="77777777" w:rsidR="00272A8C" w:rsidRDefault="00272A8C" w:rsidP="00272A8C">
            <w:pPr>
              <w:tabs>
                <w:tab w:val="left" w:pos="-1440"/>
              </w:tabs>
              <w:spacing w:after="58"/>
              <w:jc w:val="center"/>
            </w:pPr>
          </w:p>
        </w:tc>
        <w:tc>
          <w:tcPr>
            <w:tcW w:w="450" w:type="dxa"/>
            <w:tcBorders>
              <w:top w:val="nil"/>
              <w:left w:val="single" w:sz="4" w:space="0" w:color="auto"/>
              <w:bottom w:val="nil"/>
              <w:right w:val="nil"/>
            </w:tcBorders>
          </w:tcPr>
          <w:p w14:paraId="729E3692" w14:textId="77777777" w:rsidR="00272A8C" w:rsidRPr="004628F3" w:rsidRDefault="00272A8C" w:rsidP="00272A8C">
            <w:pPr>
              <w:tabs>
                <w:tab w:val="left" w:pos="-1440"/>
              </w:tabs>
              <w:spacing w:after="58"/>
              <w:jc w:val="center"/>
              <w:rPr>
                <w:b/>
              </w:rPr>
            </w:pPr>
            <w:r w:rsidRPr="004628F3">
              <w:rPr>
                <w:b/>
              </w:rPr>
              <w:t>%</w:t>
            </w:r>
          </w:p>
        </w:tc>
        <w:tc>
          <w:tcPr>
            <w:tcW w:w="9708" w:type="dxa"/>
            <w:tcBorders>
              <w:top w:val="nil"/>
              <w:left w:val="nil"/>
              <w:bottom w:val="nil"/>
              <w:right w:val="nil"/>
            </w:tcBorders>
          </w:tcPr>
          <w:p w14:paraId="3AA0793F" w14:textId="77777777" w:rsidR="00272A8C" w:rsidRDefault="00272A8C" w:rsidP="00272A8C">
            <w:pPr>
              <w:tabs>
                <w:tab w:val="left" w:pos="-1440"/>
              </w:tabs>
              <w:spacing w:after="58"/>
              <w:rPr>
                <w:b/>
              </w:rPr>
            </w:pPr>
            <w:r>
              <w:t>Skills Demonstration</w:t>
            </w:r>
          </w:p>
        </w:tc>
      </w:tr>
    </w:tbl>
    <w:p w14:paraId="0B0D032D" w14:textId="77777777" w:rsidR="00272A8C" w:rsidRPr="002653CB" w:rsidRDefault="00272A8C" w:rsidP="00272A8C">
      <w:pPr>
        <w:rPr>
          <w:vanish/>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272A8C" w14:paraId="585724FF" w14:textId="77777777">
        <w:tc>
          <w:tcPr>
            <w:tcW w:w="9720" w:type="dxa"/>
            <w:shd w:val="clear" w:color="auto" w:fill="auto"/>
          </w:tcPr>
          <w:p w14:paraId="0D3F817C" w14:textId="77777777" w:rsidR="00272A8C" w:rsidRDefault="00272A8C"/>
        </w:tc>
      </w:tr>
    </w:tbl>
    <w:p w14:paraId="22333842" w14:textId="77777777" w:rsidR="00272A8C" w:rsidRPr="002653CB" w:rsidRDefault="00272A8C" w:rsidP="00272A8C">
      <w:pPr>
        <w:rPr>
          <w:vanish/>
        </w:rPr>
      </w:pPr>
    </w:p>
    <w:tbl>
      <w:tblPr>
        <w:tblW w:w="1035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272A8C" w14:paraId="31E045B7" w14:textId="77777777">
        <w:tc>
          <w:tcPr>
            <w:tcW w:w="540" w:type="dxa"/>
            <w:tcBorders>
              <w:bottom w:val="single" w:sz="4" w:space="0" w:color="auto"/>
              <w:right w:val="single" w:sz="4" w:space="0" w:color="auto"/>
            </w:tcBorders>
          </w:tcPr>
          <w:p w14:paraId="22020BDA" w14:textId="77777777" w:rsidR="00272A8C" w:rsidRDefault="00272A8C" w:rsidP="00272A8C">
            <w:pPr>
              <w:tabs>
                <w:tab w:val="left" w:pos="-1440"/>
              </w:tabs>
              <w:spacing w:after="58"/>
              <w:jc w:val="center"/>
            </w:pPr>
          </w:p>
        </w:tc>
        <w:tc>
          <w:tcPr>
            <w:tcW w:w="450" w:type="dxa"/>
            <w:tcBorders>
              <w:top w:val="nil"/>
              <w:left w:val="single" w:sz="4" w:space="0" w:color="auto"/>
              <w:bottom w:val="nil"/>
              <w:right w:val="nil"/>
            </w:tcBorders>
          </w:tcPr>
          <w:p w14:paraId="438D75CC" w14:textId="77777777" w:rsidR="00272A8C" w:rsidRPr="004628F3" w:rsidRDefault="00272A8C" w:rsidP="00272A8C">
            <w:pPr>
              <w:tabs>
                <w:tab w:val="left" w:pos="-1440"/>
              </w:tabs>
              <w:spacing w:after="58"/>
              <w:jc w:val="center"/>
              <w:rPr>
                <w:b/>
              </w:rPr>
            </w:pPr>
            <w:r w:rsidRPr="004628F3">
              <w:rPr>
                <w:b/>
              </w:rPr>
              <w:t>%</w:t>
            </w:r>
          </w:p>
        </w:tc>
        <w:tc>
          <w:tcPr>
            <w:tcW w:w="9360" w:type="dxa"/>
            <w:tcBorders>
              <w:top w:val="nil"/>
              <w:left w:val="nil"/>
              <w:bottom w:val="nil"/>
              <w:right w:val="nil"/>
            </w:tcBorders>
          </w:tcPr>
          <w:p w14:paraId="24ECF784" w14:textId="77777777" w:rsidR="00272A8C" w:rsidRDefault="00272A8C" w:rsidP="00272A8C">
            <w:pPr>
              <w:tabs>
                <w:tab w:val="left" w:pos="-1440"/>
              </w:tabs>
              <w:spacing w:after="58"/>
              <w:rPr>
                <w:b/>
              </w:rPr>
            </w:pPr>
            <w:r>
              <w:t>Objective Examinations</w:t>
            </w:r>
          </w:p>
        </w:tc>
      </w:tr>
    </w:tbl>
    <w:p w14:paraId="03DF5141" w14:textId="77777777" w:rsidR="00272A8C" w:rsidRPr="002653CB" w:rsidRDefault="00272A8C" w:rsidP="00272A8C">
      <w:pPr>
        <w:rPr>
          <w:vanish/>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272A8C" w14:paraId="1F8E251D" w14:textId="77777777">
        <w:tc>
          <w:tcPr>
            <w:tcW w:w="9720" w:type="dxa"/>
            <w:shd w:val="clear" w:color="auto" w:fill="auto"/>
          </w:tcPr>
          <w:p w14:paraId="293CE0F0" w14:textId="2880A40C" w:rsidR="00272A8C" w:rsidRDefault="007243EA">
            <w:r>
              <w:t>Examinations on theories discussed in the text and in the classroom.</w:t>
            </w:r>
          </w:p>
        </w:tc>
      </w:tr>
    </w:tbl>
    <w:p w14:paraId="2B329FC7" w14:textId="77777777" w:rsidR="00272A8C" w:rsidRPr="002653CB" w:rsidRDefault="00272A8C" w:rsidP="00272A8C">
      <w:pPr>
        <w:rPr>
          <w:vanish/>
        </w:rPr>
      </w:pPr>
    </w:p>
    <w:tbl>
      <w:tblPr>
        <w:tblW w:w="103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272A8C" w14:paraId="223EEE5D" w14:textId="77777777">
        <w:tc>
          <w:tcPr>
            <w:tcW w:w="540" w:type="dxa"/>
            <w:tcBorders>
              <w:top w:val="nil"/>
              <w:left w:val="nil"/>
              <w:bottom w:val="nil"/>
              <w:right w:val="nil"/>
            </w:tcBorders>
          </w:tcPr>
          <w:p w14:paraId="502871C1" w14:textId="77777777" w:rsidR="00272A8C" w:rsidRDefault="00272A8C" w:rsidP="00272A8C">
            <w:pPr>
              <w:tabs>
                <w:tab w:val="left" w:pos="-1440"/>
              </w:tabs>
              <w:spacing w:after="58"/>
              <w:jc w:val="center"/>
            </w:pPr>
          </w:p>
        </w:tc>
        <w:tc>
          <w:tcPr>
            <w:tcW w:w="450" w:type="dxa"/>
            <w:tcBorders>
              <w:top w:val="nil"/>
              <w:left w:val="nil"/>
              <w:bottom w:val="nil"/>
              <w:right w:val="nil"/>
            </w:tcBorders>
          </w:tcPr>
          <w:p w14:paraId="3AA0D87F" w14:textId="77777777" w:rsidR="00272A8C" w:rsidRPr="004628F3" w:rsidRDefault="00272A8C" w:rsidP="00272A8C">
            <w:pPr>
              <w:tabs>
                <w:tab w:val="left" w:pos="-1440"/>
              </w:tabs>
              <w:spacing w:after="58"/>
              <w:jc w:val="center"/>
              <w:rPr>
                <w:b/>
              </w:rPr>
            </w:pPr>
          </w:p>
        </w:tc>
        <w:tc>
          <w:tcPr>
            <w:tcW w:w="9360" w:type="dxa"/>
            <w:tcBorders>
              <w:top w:val="nil"/>
              <w:left w:val="nil"/>
              <w:bottom w:val="single" w:sz="4" w:space="0" w:color="auto"/>
              <w:right w:val="nil"/>
            </w:tcBorders>
          </w:tcPr>
          <w:p w14:paraId="479E62BE" w14:textId="77777777" w:rsidR="00272A8C" w:rsidRDefault="00272A8C" w:rsidP="00272A8C">
            <w:pPr>
              <w:tabs>
                <w:tab w:val="left" w:pos="-1440"/>
              </w:tabs>
              <w:spacing w:after="58"/>
              <w:rPr>
                <w:b/>
              </w:rPr>
            </w:pPr>
            <w:r>
              <w:t>Other (describe)</w:t>
            </w:r>
          </w:p>
        </w:tc>
      </w:tr>
      <w:tr w:rsidR="00272A8C" w:rsidRPr="0003262E" w14:paraId="2DB16D81" w14:textId="77777777">
        <w:tblPrEx>
          <w:tblCellMar>
            <w:left w:w="108" w:type="dxa"/>
            <w:right w:w="108" w:type="dxa"/>
          </w:tblCellMar>
        </w:tblPrEx>
        <w:tc>
          <w:tcPr>
            <w:tcW w:w="540" w:type="dxa"/>
            <w:tcBorders>
              <w:top w:val="single" w:sz="4" w:space="0" w:color="auto"/>
              <w:right w:val="single" w:sz="4" w:space="0" w:color="auto"/>
            </w:tcBorders>
          </w:tcPr>
          <w:p w14:paraId="634B295E" w14:textId="77777777" w:rsidR="00272A8C" w:rsidRPr="0003262E" w:rsidRDefault="00272A8C" w:rsidP="00272A8C"/>
        </w:tc>
        <w:tc>
          <w:tcPr>
            <w:tcW w:w="450" w:type="dxa"/>
            <w:tcBorders>
              <w:top w:val="nil"/>
              <w:left w:val="single" w:sz="4" w:space="0" w:color="auto"/>
              <w:bottom w:val="nil"/>
              <w:right w:val="single" w:sz="4" w:space="0" w:color="auto"/>
            </w:tcBorders>
          </w:tcPr>
          <w:p w14:paraId="557EF535" w14:textId="77777777" w:rsidR="00272A8C" w:rsidRPr="0003262E" w:rsidRDefault="00272A8C" w:rsidP="00272A8C">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0291C7FA" w14:textId="3DB80CDB" w:rsidR="00272A8C" w:rsidRPr="0003262E" w:rsidRDefault="007243EA" w:rsidP="00272A8C">
            <w:r>
              <w:t>Speech on the factors determining a particular cultural perspective.</w:t>
            </w:r>
          </w:p>
        </w:tc>
      </w:tr>
      <w:tr w:rsidR="00272A8C" w:rsidRPr="0003262E" w14:paraId="510023E0" w14:textId="77777777">
        <w:tblPrEx>
          <w:tblCellMar>
            <w:left w:w="108" w:type="dxa"/>
            <w:right w:w="108" w:type="dxa"/>
          </w:tblCellMar>
        </w:tblPrEx>
        <w:tc>
          <w:tcPr>
            <w:tcW w:w="540" w:type="dxa"/>
            <w:tcBorders>
              <w:right w:val="single" w:sz="4" w:space="0" w:color="auto"/>
            </w:tcBorders>
          </w:tcPr>
          <w:p w14:paraId="0AC2C3BD" w14:textId="77777777" w:rsidR="00272A8C" w:rsidRPr="0003262E" w:rsidRDefault="00272A8C" w:rsidP="00272A8C"/>
        </w:tc>
        <w:tc>
          <w:tcPr>
            <w:tcW w:w="450" w:type="dxa"/>
            <w:tcBorders>
              <w:top w:val="nil"/>
              <w:left w:val="single" w:sz="4" w:space="0" w:color="auto"/>
              <w:bottom w:val="nil"/>
              <w:right w:val="single" w:sz="4" w:space="0" w:color="auto"/>
            </w:tcBorders>
          </w:tcPr>
          <w:p w14:paraId="6CDBD3EB" w14:textId="77777777" w:rsidR="00272A8C" w:rsidRPr="0003262E" w:rsidRDefault="00272A8C" w:rsidP="00272A8C">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485DC94B" w14:textId="77777777" w:rsidR="00272A8C" w:rsidRPr="0003262E" w:rsidRDefault="00272A8C" w:rsidP="00272A8C"/>
        </w:tc>
      </w:tr>
      <w:tr w:rsidR="00272A8C" w14:paraId="1BCF9509" w14:textId="77777777">
        <w:tblPrEx>
          <w:tblCellMar>
            <w:left w:w="108" w:type="dxa"/>
            <w:right w:w="108" w:type="dxa"/>
          </w:tblCellMar>
        </w:tblPrEx>
        <w:tc>
          <w:tcPr>
            <w:tcW w:w="540" w:type="dxa"/>
            <w:tcBorders>
              <w:right w:val="single" w:sz="4" w:space="0" w:color="auto"/>
            </w:tcBorders>
          </w:tcPr>
          <w:p w14:paraId="0D6D3C38" w14:textId="77777777" w:rsidR="00272A8C" w:rsidRDefault="00272A8C" w:rsidP="00272A8C"/>
        </w:tc>
        <w:tc>
          <w:tcPr>
            <w:tcW w:w="450" w:type="dxa"/>
            <w:tcBorders>
              <w:top w:val="nil"/>
              <w:left w:val="single" w:sz="4" w:space="0" w:color="auto"/>
              <w:bottom w:val="nil"/>
              <w:right w:val="single" w:sz="4" w:space="0" w:color="auto"/>
            </w:tcBorders>
          </w:tcPr>
          <w:p w14:paraId="32ABDCC7" w14:textId="77777777" w:rsidR="00272A8C" w:rsidRDefault="00272A8C" w:rsidP="00272A8C">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06418D1F" w14:textId="77777777" w:rsidR="00272A8C" w:rsidRDefault="00272A8C" w:rsidP="00272A8C"/>
        </w:tc>
      </w:tr>
    </w:tbl>
    <w:p w14:paraId="05954BA5" w14:textId="77777777" w:rsidR="00272A8C" w:rsidRDefault="00272A8C" w:rsidP="00272A8C">
      <w:pPr>
        <w:spacing w:line="214" w:lineRule="auto"/>
        <w:rPr>
          <w:sz w:val="22"/>
        </w:rPr>
      </w:pPr>
    </w:p>
    <w:p w14:paraId="4B83B675" w14:textId="77777777" w:rsidR="00272A8C" w:rsidRDefault="00272A8C">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272A8C" w14:paraId="4A32593C" w14:textId="77777777">
        <w:trPr>
          <w:gridBefore w:val="1"/>
          <w:gridAfter w:val="4"/>
          <w:wBefore w:w="180" w:type="dxa"/>
          <w:wAfter w:w="4860" w:type="dxa"/>
        </w:trPr>
        <w:tc>
          <w:tcPr>
            <w:tcW w:w="4950" w:type="dxa"/>
            <w:gridSpan w:val="6"/>
          </w:tcPr>
          <w:p w14:paraId="16FB8537" w14:textId="77777777" w:rsidR="00272A8C" w:rsidRDefault="00272A8C" w:rsidP="00272A8C">
            <w:pPr>
              <w:spacing w:after="58" w:line="214" w:lineRule="auto"/>
              <w:ind w:left="-210"/>
              <w:rPr>
                <w:b/>
                <w:sz w:val="22"/>
              </w:rPr>
            </w:pPr>
            <w:r>
              <w:rPr>
                <w:b/>
                <w:sz w:val="22"/>
              </w:rPr>
              <w:t xml:space="preserve">  GRADING POLICY: (Choose LG, P/NP, or SC)</w:t>
            </w:r>
          </w:p>
        </w:tc>
      </w:tr>
      <w:tr w:rsidR="00272A8C" w14:paraId="0CAF1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14:paraId="08962CDD" w14:textId="58D201DA" w:rsidR="00272A8C" w:rsidRDefault="00272A8C" w:rsidP="007243EA">
            <w:pPr>
              <w:outlineLvl w:val="0"/>
            </w:pPr>
            <w:r>
              <w:rPr>
                <w:b/>
                <w:sz w:val="22"/>
              </w:rPr>
              <w:t xml:space="preserve"> </w:t>
            </w:r>
          </w:p>
        </w:tc>
        <w:tc>
          <w:tcPr>
            <w:tcW w:w="2520" w:type="dxa"/>
            <w:gridSpan w:val="2"/>
            <w:tcBorders>
              <w:top w:val="nil"/>
              <w:left w:val="nil"/>
              <w:bottom w:val="nil"/>
              <w:right w:val="nil"/>
            </w:tcBorders>
          </w:tcPr>
          <w:p w14:paraId="0443DA81" w14:textId="77777777" w:rsidR="00272A8C" w:rsidRDefault="00272A8C" w:rsidP="00272A8C">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3A222D87" w14:textId="77777777" w:rsidR="00272A8C" w:rsidRDefault="00272A8C" w:rsidP="00272A8C">
            <w:pPr>
              <w:outlineLvl w:val="0"/>
            </w:pPr>
          </w:p>
        </w:tc>
        <w:tc>
          <w:tcPr>
            <w:tcW w:w="3510" w:type="dxa"/>
            <w:gridSpan w:val="3"/>
            <w:tcBorders>
              <w:top w:val="nil"/>
              <w:left w:val="nil"/>
              <w:bottom w:val="nil"/>
              <w:right w:val="nil"/>
            </w:tcBorders>
          </w:tcPr>
          <w:p w14:paraId="4C396364" w14:textId="77777777" w:rsidR="00272A8C" w:rsidRDefault="00272A8C" w:rsidP="00272A8C">
            <w:pPr>
              <w:outlineLvl w:val="0"/>
              <w:rPr>
                <w:b/>
              </w:rPr>
            </w:pPr>
            <w:r>
              <w:rPr>
                <w:b/>
              </w:rPr>
              <w:t>Pass / No Pass</w:t>
            </w:r>
          </w:p>
        </w:tc>
        <w:tc>
          <w:tcPr>
            <w:tcW w:w="450" w:type="dxa"/>
            <w:tcBorders>
              <w:left w:val="single" w:sz="4" w:space="0" w:color="auto"/>
              <w:right w:val="single" w:sz="4" w:space="0" w:color="auto"/>
            </w:tcBorders>
          </w:tcPr>
          <w:p w14:paraId="50A6DAE1" w14:textId="0B9DEF4D" w:rsidR="00272A8C" w:rsidRDefault="007243EA" w:rsidP="00272A8C">
            <w:pPr>
              <w:outlineLvl w:val="0"/>
            </w:pPr>
            <w:r>
              <w:t>X</w:t>
            </w:r>
          </w:p>
        </w:tc>
        <w:tc>
          <w:tcPr>
            <w:tcW w:w="2250" w:type="dxa"/>
            <w:tcBorders>
              <w:top w:val="nil"/>
              <w:left w:val="nil"/>
              <w:bottom w:val="nil"/>
              <w:right w:val="nil"/>
            </w:tcBorders>
          </w:tcPr>
          <w:p w14:paraId="2C27C4A1" w14:textId="77777777" w:rsidR="00272A8C" w:rsidRDefault="00272A8C" w:rsidP="00272A8C">
            <w:pPr>
              <w:outlineLvl w:val="0"/>
              <w:rPr>
                <w:b/>
              </w:rPr>
            </w:pPr>
            <w:r>
              <w:rPr>
                <w:b/>
              </w:rPr>
              <w:t>Student Choice</w:t>
            </w:r>
          </w:p>
        </w:tc>
      </w:tr>
      <w:tr w:rsidR="00272A8C" w14:paraId="69FC5D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33B72A8C" w14:textId="77777777" w:rsidR="00272A8C" w:rsidRDefault="00272A8C" w:rsidP="00272A8C">
            <w:r>
              <w:t xml:space="preserve">90% - 100% = A </w:t>
            </w:r>
          </w:p>
        </w:tc>
        <w:tc>
          <w:tcPr>
            <w:tcW w:w="3960" w:type="dxa"/>
            <w:gridSpan w:val="4"/>
            <w:tcBorders>
              <w:top w:val="nil"/>
              <w:left w:val="nil"/>
              <w:bottom w:val="nil"/>
              <w:right w:val="nil"/>
            </w:tcBorders>
          </w:tcPr>
          <w:p w14:paraId="14E81055" w14:textId="77777777" w:rsidR="00272A8C" w:rsidRDefault="00272A8C" w:rsidP="00272A8C">
            <w:r>
              <w:t>70% and above = Pass</w:t>
            </w:r>
          </w:p>
        </w:tc>
        <w:tc>
          <w:tcPr>
            <w:tcW w:w="2250" w:type="dxa"/>
            <w:tcBorders>
              <w:top w:val="nil"/>
              <w:left w:val="nil"/>
              <w:bottom w:val="nil"/>
              <w:right w:val="nil"/>
            </w:tcBorders>
          </w:tcPr>
          <w:p w14:paraId="25C74DB2" w14:textId="77777777" w:rsidR="00272A8C" w:rsidRDefault="00272A8C" w:rsidP="00272A8C">
            <w:r>
              <w:t>90% - 100% = A</w:t>
            </w:r>
          </w:p>
        </w:tc>
      </w:tr>
      <w:tr w:rsidR="00272A8C" w14:paraId="5A09E2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11A3E3DD" w14:textId="77777777" w:rsidR="00272A8C" w:rsidRDefault="00272A8C" w:rsidP="00272A8C">
            <w:r>
              <w:t xml:space="preserve">80% -   89% = B      </w:t>
            </w:r>
          </w:p>
        </w:tc>
        <w:tc>
          <w:tcPr>
            <w:tcW w:w="3960" w:type="dxa"/>
            <w:gridSpan w:val="4"/>
            <w:tcBorders>
              <w:top w:val="nil"/>
              <w:left w:val="nil"/>
              <w:bottom w:val="nil"/>
              <w:right w:val="nil"/>
            </w:tcBorders>
            <w:shd w:val="clear" w:color="auto" w:fill="auto"/>
          </w:tcPr>
          <w:p w14:paraId="57695978" w14:textId="77777777" w:rsidR="00272A8C" w:rsidRDefault="00272A8C" w:rsidP="00272A8C">
            <w:r>
              <w:t xml:space="preserve">Below 70% = No Pass                                   </w:t>
            </w:r>
          </w:p>
        </w:tc>
        <w:tc>
          <w:tcPr>
            <w:tcW w:w="2250" w:type="dxa"/>
            <w:tcBorders>
              <w:top w:val="nil"/>
              <w:left w:val="nil"/>
              <w:bottom w:val="nil"/>
              <w:right w:val="nil"/>
            </w:tcBorders>
            <w:shd w:val="clear" w:color="auto" w:fill="auto"/>
          </w:tcPr>
          <w:p w14:paraId="7F9A35AB" w14:textId="77777777" w:rsidR="00272A8C" w:rsidRDefault="00272A8C" w:rsidP="00272A8C">
            <w:r>
              <w:t>80% -   89% = B</w:t>
            </w:r>
          </w:p>
        </w:tc>
      </w:tr>
      <w:tr w:rsidR="00272A8C" w14:paraId="289BF5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4846DCA0" w14:textId="77777777" w:rsidR="00272A8C" w:rsidRDefault="00272A8C" w:rsidP="00272A8C">
            <w:r>
              <w:t xml:space="preserve">70%  -  79% = C     </w:t>
            </w:r>
          </w:p>
        </w:tc>
        <w:tc>
          <w:tcPr>
            <w:tcW w:w="3960" w:type="dxa"/>
            <w:gridSpan w:val="4"/>
            <w:tcBorders>
              <w:top w:val="nil"/>
              <w:left w:val="nil"/>
              <w:bottom w:val="nil"/>
              <w:right w:val="nil"/>
            </w:tcBorders>
            <w:shd w:val="clear" w:color="auto" w:fill="auto"/>
          </w:tcPr>
          <w:p w14:paraId="618AC62E" w14:textId="77777777" w:rsidR="00272A8C" w:rsidRDefault="00272A8C" w:rsidP="00272A8C"/>
        </w:tc>
        <w:tc>
          <w:tcPr>
            <w:tcW w:w="2250" w:type="dxa"/>
            <w:tcBorders>
              <w:top w:val="nil"/>
              <w:left w:val="nil"/>
              <w:bottom w:val="nil"/>
              <w:right w:val="nil"/>
            </w:tcBorders>
            <w:shd w:val="clear" w:color="auto" w:fill="auto"/>
          </w:tcPr>
          <w:p w14:paraId="23E1CDAC" w14:textId="77777777" w:rsidR="00272A8C" w:rsidRDefault="00272A8C" w:rsidP="00272A8C">
            <w:r>
              <w:t>70%  -  79% = C</w:t>
            </w:r>
          </w:p>
        </w:tc>
      </w:tr>
      <w:tr w:rsidR="00272A8C" w14:paraId="6565DB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022EF442" w14:textId="77777777" w:rsidR="00272A8C" w:rsidRDefault="00272A8C" w:rsidP="00272A8C">
            <w:r>
              <w:t xml:space="preserve">60%  -  69% = D    </w:t>
            </w:r>
          </w:p>
        </w:tc>
        <w:tc>
          <w:tcPr>
            <w:tcW w:w="3960" w:type="dxa"/>
            <w:gridSpan w:val="4"/>
            <w:tcBorders>
              <w:top w:val="nil"/>
              <w:left w:val="nil"/>
              <w:bottom w:val="nil"/>
              <w:right w:val="nil"/>
            </w:tcBorders>
            <w:shd w:val="clear" w:color="auto" w:fill="auto"/>
          </w:tcPr>
          <w:p w14:paraId="5E5D3BFA" w14:textId="77777777" w:rsidR="00272A8C" w:rsidRDefault="00272A8C" w:rsidP="00272A8C"/>
        </w:tc>
        <w:tc>
          <w:tcPr>
            <w:tcW w:w="2250" w:type="dxa"/>
            <w:tcBorders>
              <w:top w:val="nil"/>
              <w:left w:val="nil"/>
              <w:bottom w:val="nil"/>
              <w:right w:val="nil"/>
            </w:tcBorders>
            <w:shd w:val="clear" w:color="auto" w:fill="auto"/>
          </w:tcPr>
          <w:p w14:paraId="39D2C1E9" w14:textId="77777777" w:rsidR="00272A8C" w:rsidRDefault="00272A8C" w:rsidP="00272A8C">
            <w:r>
              <w:t>60%  -  69% = D</w:t>
            </w:r>
          </w:p>
        </w:tc>
      </w:tr>
      <w:tr w:rsidR="00272A8C" w14:paraId="46F39D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0F96AE96" w14:textId="77777777" w:rsidR="00272A8C" w:rsidRDefault="00272A8C" w:rsidP="00272A8C">
            <w:r>
              <w:t xml:space="preserve">Below   60% = F  </w:t>
            </w:r>
          </w:p>
        </w:tc>
        <w:tc>
          <w:tcPr>
            <w:tcW w:w="3960" w:type="dxa"/>
            <w:gridSpan w:val="4"/>
            <w:tcBorders>
              <w:top w:val="nil"/>
              <w:left w:val="nil"/>
              <w:bottom w:val="nil"/>
              <w:right w:val="nil"/>
            </w:tcBorders>
            <w:shd w:val="clear" w:color="auto" w:fill="auto"/>
          </w:tcPr>
          <w:p w14:paraId="22B4646B" w14:textId="77777777" w:rsidR="00272A8C" w:rsidRDefault="00272A8C" w:rsidP="00272A8C"/>
        </w:tc>
        <w:tc>
          <w:tcPr>
            <w:tcW w:w="2250" w:type="dxa"/>
            <w:tcBorders>
              <w:top w:val="nil"/>
              <w:left w:val="nil"/>
              <w:bottom w:val="nil"/>
              <w:right w:val="nil"/>
            </w:tcBorders>
            <w:shd w:val="clear" w:color="auto" w:fill="auto"/>
          </w:tcPr>
          <w:p w14:paraId="7D7D31FC" w14:textId="77777777" w:rsidR="00272A8C" w:rsidRDefault="00272A8C" w:rsidP="00272A8C">
            <w:r>
              <w:t>Below   60% = F</w:t>
            </w:r>
          </w:p>
        </w:tc>
      </w:tr>
      <w:tr w:rsidR="00272A8C" w14:paraId="6C9AA0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0AFED0BD" w14:textId="77777777" w:rsidR="00272A8C" w:rsidRPr="009A4EB1" w:rsidRDefault="00272A8C" w:rsidP="00272A8C">
            <w:pPr>
              <w:rPr>
                <w:i/>
              </w:rPr>
            </w:pPr>
            <w:r>
              <w:rPr>
                <w:i/>
              </w:rPr>
              <w:t>or</w:t>
            </w:r>
          </w:p>
        </w:tc>
      </w:tr>
      <w:tr w:rsidR="00272A8C" w14:paraId="164B1C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03029CEF" w14:textId="77777777" w:rsidR="00272A8C" w:rsidRDefault="00272A8C" w:rsidP="00272A8C">
            <w:r>
              <w:t>70% and above = Pass</w:t>
            </w:r>
          </w:p>
        </w:tc>
      </w:tr>
      <w:tr w:rsidR="00272A8C" w14:paraId="07E909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14:paraId="5A97AD87" w14:textId="77777777" w:rsidR="00272A8C" w:rsidRDefault="00272A8C" w:rsidP="00272A8C">
            <w:r>
              <w:t>Below 70% = No Pass</w:t>
            </w:r>
          </w:p>
        </w:tc>
      </w:tr>
      <w:tr w:rsidR="00272A8C" w:rsidRPr="00E4444E" w14:paraId="75A1ED0C" w14:textId="77777777">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14:paraId="1230B848" w14:textId="77777777" w:rsidR="00272A8C" w:rsidRPr="00E4444E" w:rsidRDefault="00272A8C" w:rsidP="00272A8C">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14:paraId="721A4A51" w14:textId="02C605FA" w:rsidR="00272A8C" w:rsidRPr="00E4444E" w:rsidRDefault="00D33049" w:rsidP="00272A8C">
            <w:pPr>
              <w:rPr>
                <w:sz w:val="24"/>
                <w:szCs w:val="24"/>
              </w:rPr>
            </w:pPr>
            <w:r>
              <w:rPr>
                <w:sz w:val="24"/>
                <w:szCs w:val="24"/>
              </w:rPr>
              <w:t>Sherry Diestler</w:t>
            </w:r>
          </w:p>
        </w:tc>
      </w:tr>
    </w:tbl>
    <w:p w14:paraId="600FEDA7" w14:textId="77777777" w:rsidR="00272A8C" w:rsidRPr="00E4444E" w:rsidRDefault="00272A8C" w:rsidP="00272A8C">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272A8C" w:rsidRPr="00E4444E" w14:paraId="69FD7733" w14:textId="77777777">
        <w:tc>
          <w:tcPr>
            <w:tcW w:w="2700" w:type="dxa"/>
            <w:tcBorders>
              <w:right w:val="single" w:sz="4" w:space="0" w:color="auto"/>
            </w:tcBorders>
          </w:tcPr>
          <w:p w14:paraId="5E1D0917" w14:textId="77777777" w:rsidR="00272A8C" w:rsidRPr="00E4444E" w:rsidRDefault="00272A8C" w:rsidP="00272A8C">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1AF2A700" w14:textId="01DFEC9D" w:rsidR="00272A8C" w:rsidRPr="00E4444E" w:rsidRDefault="00D33049" w:rsidP="00272A8C">
            <w:pPr>
              <w:rPr>
                <w:sz w:val="24"/>
                <w:szCs w:val="24"/>
              </w:rPr>
            </w:pPr>
            <w:r>
              <w:rPr>
                <w:sz w:val="24"/>
                <w:szCs w:val="24"/>
              </w:rPr>
              <w:t>February 17, 2015</w:t>
            </w:r>
          </w:p>
        </w:tc>
      </w:tr>
    </w:tbl>
    <w:p w14:paraId="3BD2D551" w14:textId="77777777" w:rsidR="00272A8C" w:rsidRPr="005A779F" w:rsidRDefault="00272A8C" w:rsidP="00272A8C">
      <w:pPr>
        <w:spacing w:line="215" w:lineRule="auto"/>
        <w:rPr>
          <w:i/>
        </w:rPr>
      </w:pPr>
      <w:r w:rsidRPr="00E0355E">
        <w:rPr>
          <w:i/>
        </w:rPr>
        <w:t xml:space="preserve">Revised form </w:t>
      </w:r>
      <w:r>
        <w:rPr>
          <w:i/>
        </w:rPr>
        <w:t>08/14</w:t>
      </w:r>
    </w:p>
    <w:sectPr w:rsidR="00272A8C" w:rsidRPr="005A779F" w:rsidSect="00272A8C">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1E8D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8C47FE"/>
    <w:multiLevelType w:val="hybridMultilevel"/>
    <w:tmpl w:val="D4EA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A481D6B"/>
    <w:multiLevelType w:val="hybridMultilevel"/>
    <w:tmpl w:val="9FA87560"/>
    <w:lvl w:ilvl="0" w:tplc="04090003">
      <w:start w:val="1"/>
      <w:numFmt w:val="bullet"/>
      <w:lvlText w:val="o"/>
      <w:lvlJc w:val="left"/>
      <w:pPr>
        <w:ind w:left="1440" w:hanging="360"/>
      </w:pPr>
      <w:rPr>
        <w:rFonts w:ascii="Courier New" w:hAnsi="Courier New" w:cs="Cambria"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6">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A63B2"/>
    <w:multiLevelType w:val="hybridMultilevel"/>
    <w:tmpl w:val="823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B5F96"/>
    <w:multiLevelType w:val="hybridMultilevel"/>
    <w:tmpl w:val="D9C8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B0D28C5"/>
    <w:multiLevelType w:val="singleLevel"/>
    <w:tmpl w:val="734A802C"/>
    <w:lvl w:ilvl="0">
      <w:start w:val="1"/>
      <w:numFmt w:val="decimal"/>
      <w:lvlText w:val="%1."/>
      <w:lvlJc w:val="left"/>
      <w:pPr>
        <w:tabs>
          <w:tab w:val="num" w:pos="720"/>
        </w:tabs>
        <w:ind w:left="720" w:hanging="720"/>
      </w:pPr>
      <w:rPr>
        <w:rFonts w:hint="default"/>
      </w:rPr>
    </w:lvl>
  </w:abstractNum>
  <w:abstractNum w:abstractNumId="13">
    <w:nsid w:val="7B4257D0"/>
    <w:multiLevelType w:val="hybridMultilevel"/>
    <w:tmpl w:val="264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24F67"/>
    <w:multiLevelType w:val="hybridMultilevel"/>
    <w:tmpl w:val="C42A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1"/>
  </w:num>
  <w:num w:numId="5">
    <w:abstractNumId w:val="10"/>
  </w:num>
  <w:num w:numId="6">
    <w:abstractNumId w:val="9"/>
  </w:num>
  <w:num w:numId="7">
    <w:abstractNumId w:val="8"/>
  </w:num>
  <w:num w:numId="8">
    <w:abstractNumId w:val="6"/>
  </w:num>
  <w:num w:numId="9">
    <w:abstractNumId w:val="4"/>
  </w:num>
  <w:num w:numId="10">
    <w:abstractNumId w:val="2"/>
  </w:num>
  <w:num w:numId="11">
    <w:abstractNumId w:val="14"/>
  </w:num>
  <w:num w:numId="12">
    <w:abstractNumId w:val="13"/>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3E"/>
    <w:rsid w:val="000D56CF"/>
    <w:rsid w:val="001F6CD1"/>
    <w:rsid w:val="0022593E"/>
    <w:rsid w:val="00272A8C"/>
    <w:rsid w:val="002C6F7E"/>
    <w:rsid w:val="003B7831"/>
    <w:rsid w:val="0048166A"/>
    <w:rsid w:val="005D654F"/>
    <w:rsid w:val="0067008E"/>
    <w:rsid w:val="006F1734"/>
    <w:rsid w:val="007243EA"/>
    <w:rsid w:val="00754514"/>
    <w:rsid w:val="00851051"/>
    <w:rsid w:val="00891A33"/>
    <w:rsid w:val="0098130D"/>
    <w:rsid w:val="009C3D8E"/>
    <w:rsid w:val="00B84C7B"/>
    <w:rsid w:val="00CC4534"/>
    <w:rsid w:val="00D33049"/>
    <w:rsid w:val="00F74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CC6E6"/>
  <w15:docId w15:val="{260A4412-6F78-4758-989A-ADB92258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BC1A2B"/>
    <w:pPr>
      <w:widowControl w:val="0"/>
      <w:spacing w:line="280" w:lineRule="atLeast"/>
    </w:pPr>
    <w:rPr>
      <w:snapToGrid w:val="0"/>
      <w:sz w:val="24"/>
    </w:rPr>
  </w:style>
  <w:style w:type="character" w:styleId="Hyperlink">
    <w:name w:val="Hyperlink"/>
    <w:rsid w:val="00512F38"/>
    <w:rPr>
      <w:color w:val="0000FF"/>
      <w:u w:val="single"/>
    </w:rPr>
  </w:style>
  <w:style w:type="paragraph" w:customStyle="1" w:styleId="sectiontext">
    <w:name w:val="section text"/>
    <w:basedOn w:val="Normal"/>
    <w:link w:val="sectiontextChar"/>
    <w:qFormat/>
    <w:rsid w:val="00D87A55"/>
    <w:pPr>
      <w:ind w:left="450" w:hanging="450"/>
      <w:jc w:val="both"/>
    </w:pPr>
    <w:rPr>
      <w:rFonts w:ascii="Arial" w:hAnsi="Arial"/>
      <w:bCs/>
      <w:i/>
      <w:color w:val="000000"/>
      <w:sz w:val="24"/>
      <w:szCs w:val="24"/>
      <w:lang w:val="x-none" w:eastAsia="x-none"/>
    </w:rPr>
  </w:style>
  <w:style w:type="character" w:customStyle="1" w:styleId="sectiontextChar">
    <w:name w:val="section text Char"/>
    <w:link w:val="sectiontext"/>
    <w:rsid w:val="00D87A55"/>
    <w:rPr>
      <w:rFonts w:ascii="Arial" w:hAnsi="Arial" w:cs="Arial"/>
      <w:bCs/>
      <w:i/>
      <w:color w:val="000000"/>
      <w:sz w:val="24"/>
      <w:szCs w:val="24"/>
    </w:rPr>
  </w:style>
  <w:style w:type="character" w:customStyle="1" w:styleId="yshortcuts">
    <w:name w:val="yshortcuts"/>
    <w:basedOn w:val="DefaultParagraphFont"/>
    <w:rsid w:val="001F6CD1"/>
  </w:style>
  <w:style w:type="paragraph" w:styleId="BalloonText">
    <w:name w:val="Balloon Text"/>
    <w:basedOn w:val="Normal"/>
    <w:link w:val="BalloonTextChar"/>
    <w:semiHidden/>
    <w:unhideWhenUsed/>
    <w:rsid w:val="00851051"/>
    <w:rPr>
      <w:rFonts w:ascii="Segoe UI" w:hAnsi="Segoe UI" w:cs="Segoe UI"/>
      <w:sz w:val="18"/>
      <w:szCs w:val="18"/>
    </w:rPr>
  </w:style>
  <w:style w:type="character" w:customStyle="1" w:styleId="BalloonTextChar">
    <w:name w:val="Balloon Text Char"/>
    <w:basedOn w:val="DefaultParagraphFont"/>
    <w:link w:val="BalloonText"/>
    <w:semiHidden/>
    <w:rsid w:val="00851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6597">
      <w:bodyDiv w:val="1"/>
      <w:marLeft w:val="0"/>
      <w:marRight w:val="0"/>
      <w:marTop w:val="0"/>
      <w:marBottom w:val="0"/>
      <w:divBdr>
        <w:top w:val="none" w:sz="0" w:space="0" w:color="auto"/>
        <w:left w:val="none" w:sz="0" w:space="0" w:color="auto"/>
        <w:bottom w:val="none" w:sz="0" w:space="0" w:color="auto"/>
        <w:right w:val="none" w:sz="0" w:space="0" w:color="auto"/>
      </w:divBdr>
    </w:div>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823087101">
      <w:bodyDiv w:val="1"/>
      <w:marLeft w:val="0"/>
      <w:marRight w:val="0"/>
      <w:marTop w:val="0"/>
      <w:marBottom w:val="0"/>
      <w:divBdr>
        <w:top w:val="none" w:sz="0" w:space="0" w:color="auto"/>
        <w:left w:val="none" w:sz="0" w:space="0" w:color="auto"/>
        <w:bottom w:val="none" w:sz="0" w:space="0" w:color="auto"/>
        <w:right w:val="none" w:sz="0" w:space="0" w:color="auto"/>
      </w:divBdr>
    </w:div>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 w:id="1995526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7C1CA-09BF-467B-A9CB-0A5C5C2E9237}">
  <ds:schemaRefs>
    <ds:schemaRef ds:uri="http://schemas.microsoft.com/sharepoint/v3/contenttype/forms"/>
  </ds:schemaRefs>
</ds:datastoreItem>
</file>

<file path=customXml/itemProps2.xml><?xml version="1.0" encoding="utf-8"?>
<ds:datastoreItem xmlns:ds="http://schemas.openxmlformats.org/officeDocument/2006/customXml" ds:itemID="{0754A4B3-2795-4926-9668-9F8E51C03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BCBE320C</Template>
  <TotalTime>13</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CONTENT REVIEW CHECKLIST</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CHECKLIST</dc:title>
  <dc:subject/>
  <dc:creator>Lynette Kral</dc:creator>
  <cp:keywords/>
  <cp:lastModifiedBy>Lori Rohleder</cp:lastModifiedBy>
  <cp:revision>12</cp:revision>
  <cp:lastPrinted>2015-04-14T15:29:00Z</cp:lastPrinted>
  <dcterms:created xsi:type="dcterms:W3CDTF">2015-02-18T05:02:00Z</dcterms:created>
  <dcterms:modified xsi:type="dcterms:W3CDTF">2015-04-14T15:29:00Z</dcterms:modified>
</cp:coreProperties>
</file>